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A5" w:rsidRDefault="000E15A5" w:rsidP="000E15A5">
      <w:pPr>
        <w:widowControl w:val="0"/>
        <w:ind w:right="1134"/>
        <w:rPr>
          <w:rFonts w:ascii="Arial" w:hAnsi="Arial" w:cs="Arial"/>
          <w:b/>
          <w:color w:val="00269B"/>
          <w:sz w:val="28"/>
          <w:szCs w:val="28"/>
        </w:rPr>
      </w:pPr>
      <w:bookmarkStart w:id="0" w:name="_GoBack"/>
      <w:bookmarkEnd w:id="0"/>
      <w:r w:rsidRPr="004B234C">
        <w:rPr>
          <w:rFonts w:ascii="Arial" w:hAnsi="Arial" w:cs="Arial"/>
          <w:b/>
          <w:color w:val="00269B"/>
          <w:sz w:val="28"/>
          <w:szCs w:val="28"/>
        </w:rPr>
        <w:t xml:space="preserve">Meilensteinplanung </w:t>
      </w:r>
    </w:p>
    <w:p w:rsidR="003E0F8A" w:rsidRPr="003E0F8A" w:rsidRDefault="003E0F8A" w:rsidP="000E15A5">
      <w:pPr>
        <w:widowControl w:val="0"/>
        <w:ind w:right="1134"/>
        <w:rPr>
          <w:rFonts w:ascii="Arial" w:hAnsi="Arial" w:cs="Arial"/>
          <w:b/>
          <w:color w:val="00269B"/>
        </w:rPr>
      </w:pPr>
      <w:r>
        <w:rPr>
          <w:rFonts w:ascii="Arial" w:hAnsi="Arial" w:cs="Arial"/>
          <w:b/>
          <w:color w:val="00269B"/>
        </w:rPr>
        <w:t>Förderprogramm</w:t>
      </w:r>
      <w:r w:rsidRPr="003E0F8A">
        <w:rPr>
          <w:rFonts w:ascii="Arial" w:hAnsi="Arial" w:cs="Arial"/>
          <w:b/>
          <w:color w:val="00269B"/>
        </w:rPr>
        <w:t xml:space="preserve"> Resiliente Innenstädte</w:t>
      </w:r>
    </w:p>
    <w:tbl>
      <w:tblPr>
        <w:tblW w:w="9184" w:type="dxa"/>
        <w:tblInd w:w="-117" w:type="dxa"/>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4533"/>
        <w:gridCol w:w="4651"/>
      </w:tblGrid>
      <w:tr w:rsidR="003E0F8A" w:rsidRPr="007D78D1" w:rsidTr="00E7610C">
        <w:trPr>
          <w:trHeight w:val="454"/>
        </w:trPr>
        <w:tc>
          <w:tcPr>
            <w:tcW w:w="9184" w:type="dxa"/>
            <w:gridSpan w:val="2"/>
            <w:tcBorders>
              <w:bottom w:val="nil"/>
            </w:tcBorders>
            <w:shd w:val="clear" w:color="auto" w:fill="D2DDFF"/>
          </w:tcPr>
          <w:p w:rsidR="003E0F8A" w:rsidRPr="007D78D1" w:rsidRDefault="003E0F8A" w:rsidP="00E7610C">
            <w:pPr>
              <w:ind w:right="1132"/>
              <w:jc w:val="both"/>
              <w:rPr>
                <w:rFonts w:ascii="Arial" w:hAnsi="Arial" w:cs="Arial"/>
                <w:b/>
                <w:color w:val="00269B"/>
              </w:rPr>
            </w:pPr>
            <w:r>
              <w:rPr>
                <w:rFonts w:ascii="Arial" w:hAnsi="Arial" w:cs="Arial"/>
                <w:b/>
                <w:color w:val="00269B"/>
              </w:rPr>
              <w:t>Angaben zum Projekt</w:t>
            </w:r>
          </w:p>
        </w:tc>
      </w:tr>
      <w:tr w:rsidR="003E0F8A" w:rsidRPr="00BA3788" w:rsidTr="00DE23A7">
        <w:trPr>
          <w:trHeight w:val="567"/>
        </w:trPr>
        <w:tc>
          <w:tcPr>
            <w:tcW w:w="4533" w:type="dxa"/>
            <w:tcBorders>
              <w:bottom w:val="nil"/>
            </w:tcBorders>
            <w:shd w:val="clear" w:color="auto" w:fill="auto"/>
          </w:tcPr>
          <w:p w:rsidR="003E0F8A" w:rsidRPr="008C3ABA" w:rsidRDefault="003E0F8A" w:rsidP="00E7610C">
            <w:pPr>
              <w:spacing w:after="0" w:line="23" w:lineRule="atLeast"/>
              <w:jc w:val="both"/>
              <w:rPr>
                <w:rFonts w:ascii="Arial" w:hAnsi="Arial" w:cs="Arial"/>
              </w:rPr>
            </w:pPr>
            <w:r w:rsidRPr="00BA3788">
              <w:rPr>
                <w:rFonts w:ascii="Arial" w:hAnsi="Arial" w:cs="Arial"/>
                <w:color w:val="00269B"/>
                <w:sz w:val="16"/>
                <w:szCs w:val="16"/>
              </w:rPr>
              <w:t>Antragsnummer</w:t>
            </w:r>
            <w:r w:rsidRPr="00BA3788">
              <w:rPr>
                <w:rFonts w:ascii="Arial" w:hAnsi="Arial" w:cs="Arial"/>
                <w:color w:val="00269B"/>
                <w:sz w:val="16"/>
                <w:szCs w:val="16"/>
              </w:rPr>
              <w:br/>
            </w:r>
          </w:p>
        </w:tc>
        <w:tc>
          <w:tcPr>
            <w:tcW w:w="4651" w:type="dxa"/>
            <w:tcBorders>
              <w:bottom w:val="nil"/>
            </w:tcBorders>
            <w:shd w:val="clear" w:color="auto" w:fill="auto"/>
            <w:vAlign w:val="center"/>
          </w:tcPr>
          <w:p w:rsidR="003E0F8A" w:rsidRPr="00BA3788" w:rsidRDefault="00215A46" w:rsidP="00DE23A7">
            <w:pPr>
              <w:tabs>
                <w:tab w:val="left" w:pos="594"/>
              </w:tabs>
              <w:spacing w:after="0" w:line="23" w:lineRule="atLeast"/>
              <w:ind w:right="-113"/>
              <w:rPr>
                <w:rFonts w:ascii="Arial" w:hAnsi="Arial" w:cs="Arial"/>
                <w:color w:val="00269B"/>
                <w:sz w:val="16"/>
                <w:szCs w:val="16"/>
              </w:rPr>
            </w:pPr>
            <w:sdt>
              <w:sdtPr>
                <w:rPr>
                  <w:rFonts w:ascii="Arial" w:hAnsi="Arial" w:cs="Arial"/>
                  <w:color w:val="00269B"/>
                </w:rPr>
                <w:id w:val="1120494411"/>
                <w15:appearance w15:val="hidden"/>
                <w14:checkbox>
                  <w14:checked w14:val="0"/>
                  <w14:checkedState w14:val="2612" w14:font="MS Gothic"/>
                  <w14:uncheckedState w14:val="2610" w14:font="MS Gothic"/>
                </w14:checkbox>
              </w:sdtPr>
              <w:sdtEndPr/>
              <w:sdtContent>
                <w:r w:rsidR="00DE23A7">
                  <w:rPr>
                    <w:rFonts w:ascii="MS Gothic" w:eastAsia="MS Gothic" w:hAnsi="MS Gothic" w:cs="Arial" w:hint="eastAsia"/>
                    <w:color w:val="00269B"/>
                  </w:rPr>
                  <w:t>☐</w:t>
                </w:r>
              </w:sdtContent>
            </w:sdt>
            <w:r w:rsidR="00DE23A7" w:rsidRPr="00DB763E">
              <w:rPr>
                <w:rFonts w:ascii="Arial" w:hAnsi="Arial" w:cs="Arial"/>
                <w:color w:val="00269B"/>
              </w:rPr>
              <w:t xml:space="preserve"> </w:t>
            </w:r>
            <w:r w:rsidR="00DE23A7">
              <w:rPr>
                <w:rFonts w:ascii="Arial" w:hAnsi="Arial" w:cs="Arial"/>
                <w:color w:val="00269B"/>
              </w:rPr>
              <w:t>ÜR</w:t>
            </w:r>
            <w:r w:rsidR="00DE23A7" w:rsidRPr="00DB763E">
              <w:rPr>
                <w:rFonts w:ascii="Arial" w:hAnsi="Arial" w:cs="Arial"/>
                <w:color w:val="00269B"/>
              </w:rPr>
              <w:tab/>
            </w:r>
            <w:sdt>
              <w:sdtPr>
                <w:rPr>
                  <w:rFonts w:ascii="Arial" w:hAnsi="Arial" w:cs="Arial"/>
                  <w:color w:val="00269B"/>
                </w:rPr>
                <w:id w:val="-2032415049"/>
                <w15:appearance w15:val="hidden"/>
                <w14:checkbox>
                  <w14:checked w14:val="0"/>
                  <w14:checkedState w14:val="2612" w14:font="MS Gothic"/>
                  <w14:uncheckedState w14:val="2610" w14:font="MS Gothic"/>
                </w14:checkbox>
              </w:sdtPr>
              <w:sdtEndPr/>
              <w:sdtContent>
                <w:r w:rsidR="00DE23A7">
                  <w:rPr>
                    <w:rFonts w:ascii="MS Gothic" w:eastAsia="MS Gothic" w:hAnsi="MS Gothic" w:cs="Arial" w:hint="eastAsia"/>
                    <w:color w:val="00269B"/>
                  </w:rPr>
                  <w:t>☐</w:t>
                </w:r>
              </w:sdtContent>
            </w:sdt>
            <w:r w:rsidR="00DE23A7" w:rsidRPr="00DB763E">
              <w:rPr>
                <w:rFonts w:ascii="Arial" w:hAnsi="Arial" w:cs="Arial"/>
                <w:color w:val="00269B"/>
              </w:rPr>
              <w:t xml:space="preserve"> </w:t>
            </w:r>
            <w:r w:rsidR="00DE23A7">
              <w:rPr>
                <w:rFonts w:ascii="Arial" w:hAnsi="Arial" w:cs="Arial"/>
                <w:color w:val="00269B"/>
              </w:rPr>
              <w:t>SER</w:t>
            </w:r>
          </w:p>
        </w:tc>
      </w:tr>
      <w:tr w:rsidR="003E0F8A" w:rsidRPr="007D78D1" w:rsidTr="00E7610C">
        <w:trPr>
          <w:trHeight w:val="454"/>
        </w:trPr>
        <w:tc>
          <w:tcPr>
            <w:tcW w:w="9184" w:type="dxa"/>
            <w:gridSpan w:val="2"/>
            <w:tcBorders>
              <w:bottom w:val="nil"/>
            </w:tcBorders>
            <w:shd w:val="clear" w:color="auto" w:fill="D2DDFF"/>
          </w:tcPr>
          <w:p w:rsidR="003E0F8A" w:rsidRPr="007D78D1" w:rsidRDefault="00DE23A7" w:rsidP="00E7610C">
            <w:pPr>
              <w:tabs>
                <w:tab w:val="left" w:pos="5385"/>
              </w:tabs>
              <w:ind w:right="-112"/>
              <w:jc w:val="both"/>
              <w:rPr>
                <w:rFonts w:ascii="Arial" w:hAnsi="Arial" w:cs="Arial"/>
                <w:b/>
                <w:sz w:val="24"/>
                <w:szCs w:val="24"/>
              </w:rPr>
            </w:pPr>
            <w:r w:rsidRPr="007D78D1">
              <w:rPr>
                <w:rFonts w:ascii="Arial" w:hAnsi="Arial" w:cs="Arial"/>
                <w:b/>
                <w:color w:val="00269B"/>
              </w:rPr>
              <w:t>Angaben zum</w:t>
            </w:r>
            <w:r>
              <w:rPr>
                <w:rFonts w:ascii="Arial" w:hAnsi="Arial" w:cs="Arial"/>
                <w:b/>
                <w:color w:val="00269B"/>
              </w:rPr>
              <w:t>/zur</w:t>
            </w:r>
            <w:r w:rsidRPr="007D78D1">
              <w:rPr>
                <w:rFonts w:ascii="Arial" w:hAnsi="Arial" w:cs="Arial"/>
                <w:b/>
                <w:color w:val="00269B"/>
              </w:rPr>
              <w:t xml:space="preserve"> </w:t>
            </w:r>
            <w:r w:rsidR="00305846">
              <w:rPr>
                <w:rFonts w:ascii="Arial" w:hAnsi="Arial" w:cs="Arial"/>
                <w:b/>
                <w:color w:val="00269B"/>
              </w:rPr>
              <w:t>Antragsteller/</w:t>
            </w:r>
            <w:r>
              <w:rPr>
                <w:rFonts w:ascii="Arial" w:hAnsi="Arial" w:cs="Arial"/>
                <w:b/>
                <w:color w:val="00269B"/>
              </w:rPr>
              <w:t>in</w:t>
            </w:r>
          </w:p>
        </w:tc>
      </w:tr>
      <w:tr w:rsidR="003E0F8A" w:rsidRPr="009E229D" w:rsidTr="00E7610C">
        <w:trPr>
          <w:trHeight w:val="680"/>
        </w:trPr>
        <w:tc>
          <w:tcPr>
            <w:tcW w:w="4533" w:type="dxa"/>
            <w:tcBorders>
              <w:top w:val="nil"/>
              <w:bottom w:val="single" w:sz="4" w:space="0" w:color="FFFFFF"/>
              <w:right w:val="nil"/>
            </w:tcBorders>
            <w:shd w:val="clear" w:color="auto" w:fill="auto"/>
          </w:tcPr>
          <w:p w:rsidR="003E0F8A" w:rsidRPr="009E229D" w:rsidRDefault="00305846" w:rsidP="00E7610C">
            <w:pPr>
              <w:spacing w:line="23" w:lineRule="atLeast"/>
              <w:rPr>
                <w:rFonts w:ascii="Arial" w:hAnsi="Arial" w:cs="Arial"/>
              </w:rPr>
            </w:pPr>
            <w:r>
              <w:rPr>
                <w:rFonts w:ascii="Arial" w:hAnsi="Arial" w:cs="Arial"/>
                <w:color w:val="00269B"/>
                <w:sz w:val="16"/>
                <w:szCs w:val="16"/>
              </w:rPr>
              <w:t>Antragsteller/</w:t>
            </w:r>
            <w:r w:rsidR="00DE23A7">
              <w:rPr>
                <w:rFonts w:ascii="Arial" w:hAnsi="Arial" w:cs="Arial"/>
                <w:color w:val="00269B"/>
                <w:sz w:val="16"/>
                <w:szCs w:val="16"/>
              </w:rPr>
              <w:t>in (inkl. vollständiger Anschrift)</w:t>
            </w:r>
            <w:r w:rsidR="003E0F8A">
              <w:rPr>
                <w:rFonts w:ascii="Arial" w:hAnsi="Arial" w:cs="Arial"/>
                <w:color w:val="00269B"/>
                <w:sz w:val="16"/>
                <w:szCs w:val="16"/>
              </w:rPr>
              <w:t>)</w:t>
            </w:r>
            <w:r w:rsidR="003E0F8A" w:rsidRPr="007D78D1">
              <w:rPr>
                <w:rFonts w:ascii="Arial" w:hAnsi="Arial" w:cs="Arial"/>
                <w:color w:val="00269B"/>
                <w:sz w:val="16"/>
                <w:szCs w:val="16"/>
              </w:rPr>
              <w:br/>
            </w:r>
          </w:p>
        </w:tc>
        <w:tc>
          <w:tcPr>
            <w:tcW w:w="4651" w:type="dxa"/>
            <w:tcBorders>
              <w:top w:val="nil"/>
              <w:bottom w:val="single" w:sz="4" w:space="0" w:color="FFFFFF"/>
              <w:right w:val="nil"/>
            </w:tcBorders>
            <w:shd w:val="clear" w:color="auto" w:fill="auto"/>
          </w:tcPr>
          <w:p w:rsidR="003E0F8A" w:rsidRPr="009E229D" w:rsidRDefault="003E0F8A" w:rsidP="00E7610C">
            <w:pPr>
              <w:spacing w:line="23" w:lineRule="atLeast"/>
              <w:ind w:right="-112"/>
              <w:rPr>
                <w:rFonts w:ascii="Arial" w:hAnsi="Arial" w:cs="Arial"/>
              </w:rPr>
            </w:pPr>
            <w:r w:rsidRPr="00042B45">
              <w:rPr>
                <w:rFonts w:ascii="Arial" w:hAnsi="Arial" w:cs="Arial"/>
                <w:color w:val="00269B"/>
                <w:sz w:val="16"/>
                <w:szCs w:val="16"/>
              </w:rPr>
              <w:t>Kontaktperson</w:t>
            </w:r>
            <w:r w:rsidRPr="00042B45">
              <w:rPr>
                <w:rFonts w:ascii="Arial" w:hAnsi="Arial" w:cs="Arial"/>
                <w:color w:val="00269B"/>
                <w:sz w:val="16"/>
                <w:szCs w:val="16"/>
              </w:rPr>
              <w:br/>
            </w:r>
          </w:p>
        </w:tc>
      </w:tr>
      <w:tr w:rsidR="003E0F8A" w:rsidRPr="007D78D1" w:rsidTr="003E0F8A">
        <w:trPr>
          <w:trHeight w:val="181"/>
        </w:trPr>
        <w:tc>
          <w:tcPr>
            <w:tcW w:w="9184" w:type="dxa"/>
            <w:gridSpan w:val="2"/>
            <w:tcBorders>
              <w:top w:val="single" w:sz="4" w:space="0" w:color="FFFFFF"/>
              <w:bottom w:val="nil"/>
            </w:tcBorders>
            <w:shd w:val="clear" w:color="auto" w:fill="D2DDFF"/>
          </w:tcPr>
          <w:p w:rsidR="003E0F8A" w:rsidRPr="007D78D1" w:rsidRDefault="003E0F8A" w:rsidP="00E7610C">
            <w:pPr>
              <w:spacing w:after="0" w:line="240" w:lineRule="auto"/>
              <w:ind w:right="-112"/>
              <w:jc w:val="both"/>
              <w:rPr>
                <w:rFonts w:ascii="Arial" w:hAnsi="Arial" w:cs="Arial"/>
                <w:color w:val="00269B"/>
                <w:sz w:val="16"/>
                <w:szCs w:val="16"/>
              </w:rPr>
            </w:pPr>
          </w:p>
        </w:tc>
      </w:tr>
      <w:tr w:rsidR="003E0F8A" w:rsidRPr="009E229D" w:rsidTr="003E0F8A">
        <w:tc>
          <w:tcPr>
            <w:tcW w:w="4533" w:type="dxa"/>
            <w:tcBorders>
              <w:bottom w:val="single" w:sz="4" w:space="0" w:color="auto"/>
            </w:tcBorders>
            <w:shd w:val="clear" w:color="auto" w:fill="FFFFFF"/>
          </w:tcPr>
          <w:p w:rsidR="003E0F8A" w:rsidRPr="009E229D" w:rsidRDefault="003E0F8A" w:rsidP="00E7610C">
            <w:pPr>
              <w:spacing w:line="23" w:lineRule="atLeast"/>
              <w:ind w:right="1134"/>
              <w:jc w:val="both"/>
              <w:rPr>
                <w:rFonts w:ascii="Arial" w:hAnsi="Arial" w:cs="Arial"/>
              </w:rPr>
            </w:pPr>
            <w:r>
              <w:rPr>
                <w:rFonts w:ascii="Arial" w:hAnsi="Arial" w:cs="Arial"/>
                <w:color w:val="00269B"/>
                <w:sz w:val="16"/>
                <w:szCs w:val="16"/>
              </w:rPr>
              <w:t>Telefon</w:t>
            </w:r>
            <w:r w:rsidRPr="007D78D1">
              <w:rPr>
                <w:rFonts w:ascii="Arial" w:hAnsi="Arial" w:cs="Arial"/>
                <w:color w:val="00269B"/>
                <w:sz w:val="16"/>
                <w:szCs w:val="16"/>
              </w:rPr>
              <w:br/>
            </w:r>
          </w:p>
        </w:tc>
        <w:tc>
          <w:tcPr>
            <w:tcW w:w="4651" w:type="dxa"/>
            <w:tcBorders>
              <w:bottom w:val="single" w:sz="4" w:space="0" w:color="auto"/>
            </w:tcBorders>
            <w:shd w:val="clear" w:color="auto" w:fill="FFFFFF"/>
          </w:tcPr>
          <w:p w:rsidR="003E0F8A" w:rsidRPr="009E229D" w:rsidRDefault="003E0F8A" w:rsidP="00E7610C">
            <w:pPr>
              <w:spacing w:line="23" w:lineRule="atLeast"/>
              <w:ind w:right="-112"/>
              <w:jc w:val="both"/>
              <w:rPr>
                <w:rFonts w:ascii="Arial" w:hAnsi="Arial" w:cs="Arial"/>
              </w:rPr>
            </w:pPr>
            <w:r w:rsidRPr="00042B45">
              <w:rPr>
                <w:rFonts w:ascii="Arial" w:hAnsi="Arial" w:cs="Arial"/>
                <w:color w:val="00269B"/>
                <w:sz w:val="16"/>
                <w:szCs w:val="16"/>
              </w:rPr>
              <w:t>E-Mail</w:t>
            </w:r>
            <w:r w:rsidRPr="00042B45">
              <w:rPr>
                <w:rFonts w:ascii="Arial" w:hAnsi="Arial" w:cs="Arial"/>
                <w:color w:val="00269B"/>
                <w:sz w:val="16"/>
                <w:szCs w:val="16"/>
              </w:rPr>
              <w:br/>
            </w:r>
          </w:p>
        </w:tc>
      </w:tr>
      <w:tr w:rsidR="003E0F8A" w:rsidRPr="00577EB1" w:rsidTr="003E0F8A">
        <w:trPr>
          <w:trHeight w:val="181"/>
        </w:trPr>
        <w:tc>
          <w:tcPr>
            <w:tcW w:w="9184" w:type="dxa"/>
            <w:gridSpan w:val="2"/>
            <w:tcBorders>
              <w:top w:val="single" w:sz="4" w:space="0" w:color="auto"/>
            </w:tcBorders>
            <w:shd w:val="clear" w:color="auto" w:fill="FFFFFF"/>
          </w:tcPr>
          <w:p w:rsidR="003E0F8A" w:rsidRPr="00577EB1" w:rsidRDefault="003E0F8A" w:rsidP="00E7610C">
            <w:pPr>
              <w:tabs>
                <w:tab w:val="left" w:pos="304"/>
                <w:tab w:val="left" w:pos="1693"/>
                <w:tab w:val="left" w:pos="1977"/>
              </w:tabs>
              <w:spacing w:after="0" w:line="240" w:lineRule="auto"/>
              <w:jc w:val="both"/>
              <w:rPr>
                <w:rFonts w:ascii="Arial" w:hAnsi="Arial" w:cs="Arial"/>
                <w:color w:val="00269B"/>
                <w:sz w:val="16"/>
                <w:szCs w:val="16"/>
              </w:rPr>
            </w:pPr>
            <w:r>
              <w:rPr>
                <w:rFonts w:ascii="Arial" w:hAnsi="Arial" w:cs="Arial"/>
                <w:color w:val="00269B"/>
                <w:sz w:val="16"/>
                <w:szCs w:val="16"/>
              </w:rPr>
              <w:t>Durchführungsort</w:t>
            </w:r>
          </w:p>
        </w:tc>
      </w:tr>
      <w:tr w:rsidR="00DE23A7" w:rsidTr="00E66F8F">
        <w:trPr>
          <w:trHeight w:val="641"/>
        </w:trPr>
        <w:tc>
          <w:tcPr>
            <w:tcW w:w="9184" w:type="dxa"/>
            <w:gridSpan w:val="2"/>
            <w:shd w:val="clear" w:color="auto" w:fill="FFFFFF"/>
          </w:tcPr>
          <w:p w:rsidR="00DE23A7" w:rsidRDefault="00DE23A7" w:rsidP="00E7610C">
            <w:pPr>
              <w:tabs>
                <w:tab w:val="left" w:pos="304"/>
                <w:tab w:val="left" w:pos="1693"/>
                <w:tab w:val="left" w:pos="1977"/>
              </w:tabs>
              <w:spacing w:line="23" w:lineRule="atLeast"/>
              <w:jc w:val="both"/>
              <w:rPr>
                <w:rFonts w:ascii="Arial" w:hAnsi="Arial" w:cs="Arial"/>
                <w:color w:val="00269B"/>
                <w:sz w:val="16"/>
                <w:szCs w:val="16"/>
              </w:rPr>
            </w:pPr>
          </w:p>
        </w:tc>
      </w:tr>
      <w:tr w:rsidR="003E0F8A" w:rsidRPr="007D78D1" w:rsidTr="00E7610C">
        <w:tc>
          <w:tcPr>
            <w:tcW w:w="9184" w:type="dxa"/>
            <w:gridSpan w:val="2"/>
            <w:shd w:val="clear" w:color="auto" w:fill="D2DDFF"/>
          </w:tcPr>
          <w:p w:rsidR="003E0F8A" w:rsidRPr="007D78D1" w:rsidRDefault="003E0F8A" w:rsidP="00E7610C">
            <w:pPr>
              <w:spacing w:after="0" w:line="240" w:lineRule="auto"/>
              <w:ind w:right="1134"/>
              <w:jc w:val="both"/>
              <w:rPr>
                <w:rFonts w:ascii="Arial" w:hAnsi="Arial" w:cs="Arial"/>
                <w:color w:val="00269B"/>
                <w:sz w:val="16"/>
                <w:szCs w:val="16"/>
              </w:rPr>
            </w:pPr>
          </w:p>
        </w:tc>
      </w:tr>
      <w:tr w:rsidR="003E0F8A" w:rsidRPr="009E229D" w:rsidTr="00E7610C">
        <w:tc>
          <w:tcPr>
            <w:tcW w:w="9184" w:type="dxa"/>
            <w:gridSpan w:val="2"/>
            <w:shd w:val="clear" w:color="auto" w:fill="FFFFFF"/>
          </w:tcPr>
          <w:p w:rsidR="003E0F8A" w:rsidRPr="009E229D" w:rsidRDefault="003E0F8A" w:rsidP="00E7610C">
            <w:pPr>
              <w:spacing w:line="23" w:lineRule="atLeast"/>
              <w:rPr>
                <w:rFonts w:ascii="Arial" w:hAnsi="Arial" w:cs="Arial"/>
              </w:rPr>
            </w:pPr>
            <w:r>
              <w:rPr>
                <w:rFonts w:ascii="Arial" w:hAnsi="Arial" w:cs="Arial"/>
                <w:color w:val="00269B"/>
                <w:sz w:val="16"/>
                <w:szCs w:val="16"/>
              </w:rPr>
              <w:t>Bezeichnung des Projektes</w:t>
            </w:r>
            <w:r w:rsidRPr="007D78D1">
              <w:rPr>
                <w:rFonts w:ascii="Arial" w:hAnsi="Arial" w:cs="Arial"/>
                <w:color w:val="00269B"/>
                <w:sz w:val="16"/>
                <w:szCs w:val="16"/>
              </w:rPr>
              <w:br/>
            </w:r>
          </w:p>
        </w:tc>
      </w:tr>
    </w:tbl>
    <w:p w:rsidR="000E15A5" w:rsidRDefault="000E15A5" w:rsidP="000E15A5">
      <w:pPr>
        <w:pStyle w:val="Listenabsatz"/>
        <w:numPr>
          <w:ilvl w:val="0"/>
          <w:numId w:val="32"/>
        </w:numPr>
        <w:shd w:val="clear" w:color="auto" w:fill="D2DDFF"/>
        <w:tabs>
          <w:tab w:val="left" w:pos="284"/>
        </w:tabs>
        <w:ind w:left="284" w:hanging="284"/>
        <w:contextualSpacing w:val="0"/>
        <w:rPr>
          <w:rFonts w:ascii="Arial" w:hAnsi="Arial" w:cs="Arial"/>
          <w:color w:val="00269B"/>
        </w:rPr>
      </w:pPr>
      <w:r w:rsidRPr="00791495">
        <w:rPr>
          <w:rFonts w:ascii="Arial" w:hAnsi="Arial" w:cs="Arial"/>
          <w:color w:val="00269B"/>
        </w:rPr>
        <w:t>Bei Projekten, die auf Basis der Gesamtpauschale gemäß Haushalts</w:t>
      </w:r>
      <w:r w:rsidR="00DE23A7">
        <w:rPr>
          <w:rFonts w:ascii="Arial" w:hAnsi="Arial" w:cs="Arial"/>
          <w:color w:val="00269B"/>
        </w:rPr>
        <w:t>plan</w:t>
      </w:r>
      <w:r w:rsidRPr="00791495">
        <w:rPr>
          <w:rFonts w:ascii="Arial" w:hAnsi="Arial" w:cs="Arial"/>
          <w:color w:val="00269B"/>
        </w:rPr>
        <w:t xml:space="preserve"> beantragt werden, erfolgt die Auszahlung jeweils nach der Erreichung von </w:t>
      </w:r>
      <w:r w:rsidRPr="00791495">
        <w:rPr>
          <w:rFonts w:ascii="Arial" w:hAnsi="Arial" w:cs="Arial"/>
          <w:b/>
          <w:color w:val="00269B"/>
        </w:rPr>
        <w:t>vorher definierten Meilensteinen</w:t>
      </w:r>
      <w:r w:rsidRPr="00791495">
        <w:rPr>
          <w:rFonts w:ascii="Arial" w:hAnsi="Arial" w:cs="Arial"/>
          <w:color w:val="00269B"/>
        </w:rPr>
        <w:t>.</w:t>
      </w:r>
    </w:p>
    <w:p w:rsidR="005B7372" w:rsidRDefault="005B7372" w:rsidP="000E15A5">
      <w:pPr>
        <w:pStyle w:val="Listenabsatz"/>
        <w:numPr>
          <w:ilvl w:val="0"/>
          <w:numId w:val="32"/>
        </w:numPr>
        <w:shd w:val="clear" w:color="auto" w:fill="D2DDFF"/>
        <w:tabs>
          <w:tab w:val="left" w:pos="284"/>
        </w:tabs>
        <w:ind w:left="284" w:hanging="284"/>
        <w:contextualSpacing w:val="0"/>
        <w:rPr>
          <w:rFonts w:ascii="Arial" w:hAnsi="Arial" w:cs="Arial"/>
          <w:color w:val="00269B"/>
        </w:rPr>
      </w:pPr>
      <w:r>
        <w:rPr>
          <w:rFonts w:ascii="Arial" w:hAnsi="Arial" w:cs="Arial"/>
          <w:color w:val="00269B"/>
        </w:rPr>
        <w:t xml:space="preserve">Bei Projekten mit einem </w:t>
      </w:r>
      <w:r w:rsidRPr="003E0F8A">
        <w:rPr>
          <w:rFonts w:ascii="Arial" w:hAnsi="Arial" w:cs="Arial"/>
          <w:b/>
          <w:color w:val="00269B"/>
        </w:rPr>
        <w:t>Gesamtumfang</w:t>
      </w:r>
      <w:r w:rsidR="00383225">
        <w:rPr>
          <w:rFonts w:ascii="Arial" w:hAnsi="Arial" w:cs="Arial"/>
          <w:b/>
          <w:color w:val="00269B"/>
        </w:rPr>
        <w:t xml:space="preserve"> der zuwendungsfähigen Ausgaben</w:t>
      </w:r>
      <w:r w:rsidRPr="003E0F8A">
        <w:rPr>
          <w:rFonts w:ascii="Arial" w:hAnsi="Arial" w:cs="Arial"/>
          <w:b/>
          <w:color w:val="00269B"/>
        </w:rPr>
        <w:t xml:space="preserve"> von bis zu 200.000 EUR</w:t>
      </w:r>
      <w:r>
        <w:rPr>
          <w:rFonts w:ascii="Arial" w:hAnsi="Arial" w:cs="Arial"/>
          <w:color w:val="00269B"/>
        </w:rPr>
        <w:t xml:space="preserve"> werden Anträge</w:t>
      </w:r>
      <w:r w:rsidR="003E0F8A">
        <w:rPr>
          <w:rFonts w:ascii="Arial" w:hAnsi="Arial" w:cs="Arial"/>
          <w:color w:val="00269B"/>
        </w:rPr>
        <w:t xml:space="preserve"> und daraus resultierende Zuwendungen</w:t>
      </w:r>
      <w:r>
        <w:rPr>
          <w:rFonts w:ascii="Arial" w:hAnsi="Arial" w:cs="Arial"/>
          <w:color w:val="00269B"/>
        </w:rPr>
        <w:t xml:space="preserve"> in der Regel auf Basis der Gesamtpauschale gemäß Haushalts</w:t>
      </w:r>
      <w:r w:rsidR="00383225">
        <w:rPr>
          <w:rFonts w:ascii="Arial" w:hAnsi="Arial" w:cs="Arial"/>
          <w:color w:val="00269B"/>
        </w:rPr>
        <w:t>plan</w:t>
      </w:r>
      <w:r>
        <w:rPr>
          <w:rFonts w:ascii="Arial" w:hAnsi="Arial" w:cs="Arial"/>
          <w:color w:val="00269B"/>
        </w:rPr>
        <w:t xml:space="preserve"> </w:t>
      </w:r>
      <w:r w:rsidR="003E0F8A">
        <w:rPr>
          <w:rFonts w:ascii="Arial" w:hAnsi="Arial" w:cs="Arial"/>
          <w:color w:val="00269B"/>
        </w:rPr>
        <w:t>gewährt</w:t>
      </w:r>
      <w:r>
        <w:rPr>
          <w:rFonts w:ascii="Arial" w:hAnsi="Arial" w:cs="Arial"/>
          <w:color w:val="00269B"/>
        </w:rPr>
        <w:t xml:space="preserve">. </w:t>
      </w:r>
      <w:r w:rsidRPr="003E0F8A">
        <w:rPr>
          <w:rFonts w:ascii="Arial" w:hAnsi="Arial" w:cs="Arial"/>
          <w:b/>
          <w:color w:val="00269B"/>
        </w:rPr>
        <w:t>Abweichungen</w:t>
      </w:r>
      <w:r w:rsidR="00520C3C">
        <w:rPr>
          <w:rFonts w:ascii="Arial" w:hAnsi="Arial" w:cs="Arial"/>
          <w:color w:val="00269B"/>
        </w:rPr>
        <w:t xml:space="preserve"> von dieser Regel</w:t>
      </w:r>
      <w:r>
        <w:rPr>
          <w:rFonts w:ascii="Arial" w:hAnsi="Arial" w:cs="Arial"/>
          <w:color w:val="00269B"/>
        </w:rPr>
        <w:t xml:space="preserve"> – beispielsweise aufgrund von Beihilfeintensitäten – sind hierbei durchaus </w:t>
      </w:r>
      <w:r w:rsidRPr="003E0F8A">
        <w:rPr>
          <w:rFonts w:ascii="Arial" w:hAnsi="Arial" w:cs="Arial"/>
          <w:b/>
          <w:color w:val="00269B"/>
        </w:rPr>
        <w:t>möglich</w:t>
      </w:r>
      <w:r>
        <w:rPr>
          <w:rFonts w:ascii="Arial" w:hAnsi="Arial" w:cs="Arial"/>
          <w:color w:val="00269B"/>
        </w:rPr>
        <w:t xml:space="preserve">. </w:t>
      </w:r>
    </w:p>
    <w:p w:rsidR="000E15A5" w:rsidRPr="00791495" w:rsidRDefault="000E15A5" w:rsidP="000E15A5">
      <w:pPr>
        <w:pStyle w:val="Listenabsatz"/>
        <w:numPr>
          <w:ilvl w:val="0"/>
          <w:numId w:val="32"/>
        </w:numPr>
        <w:shd w:val="clear" w:color="auto" w:fill="D2DDFF"/>
        <w:tabs>
          <w:tab w:val="left" w:pos="284"/>
        </w:tabs>
        <w:ind w:left="284" w:hanging="284"/>
        <w:contextualSpacing w:val="0"/>
        <w:rPr>
          <w:rFonts w:ascii="Arial" w:hAnsi="Arial" w:cs="Arial"/>
          <w:color w:val="00269B"/>
        </w:rPr>
      </w:pPr>
      <w:r>
        <w:rPr>
          <w:rFonts w:ascii="Arial" w:hAnsi="Arial" w:cs="Arial"/>
          <w:color w:val="00269B"/>
        </w:rPr>
        <w:t xml:space="preserve">Ob das beantragte Projekt im Rahmen der Gesamtpauschale gemäß Haushaltsplanentwurf zu behandeln ist, ergibt sich aus einem Beratungsgespräch mit der NBank im Vorfeld der Antragstellung oder nach Einreichen des Antrags im Rahmen der Antragsprüfung. </w:t>
      </w:r>
      <w:r w:rsidRPr="000E15A5">
        <w:rPr>
          <w:rFonts w:ascii="Arial" w:hAnsi="Arial" w:cs="Arial"/>
          <w:b/>
          <w:color w:val="00269B"/>
        </w:rPr>
        <w:t>Sollte die Meilensteinplanung erforderlich sein</w:t>
      </w:r>
      <w:r w:rsidRPr="003E0F8A">
        <w:rPr>
          <w:rFonts w:ascii="Arial" w:hAnsi="Arial" w:cs="Arial"/>
          <w:b/>
          <w:color w:val="00269B"/>
        </w:rPr>
        <w:t>, wird die NBank diese</w:t>
      </w:r>
      <w:r>
        <w:rPr>
          <w:rFonts w:ascii="Arial" w:hAnsi="Arial" w:cs="Arial"/>
          <w:color w:val="00269B"/>
        </w:rPr>
        <w:t xml:space="preserve"> im Rahmen der Prüfung der vorliegenden Unterlagen nach Rücksprache mit </w:t>
      </w:r>
      <w:r w:rsidR="00305846">
        <w:rPr>
          <w:rFonts w:ascii="Arial" w:hAnsi="Arial" w:cs="Arial"/>
          <w:color w:val="00269B"/>
        </w:rPr>
        <w:t>der/</w:t>
      </w:r>
      <w:r>
        <w:rPr>
          <w:rFonts w:ascii="Arial" w:hAnsi="Arial" w:cs="Arial"/>
          <w:color w:val="00269B"/>
        </w:rPr>
        <w:t xml:space="preserve">dem Antragstellenden </w:t>
      </w:r>
      <w:r w:rsidRPr="000E15A5">
        <w:rPr>
          <w:rFonts w:ascii="Arial" w:hAnsi="Arial" w:cs="Arial"/>
          <w:b/>
          <w:color w:val="00269B"/>
        </w:rPr>
        <w:t>gegebenenfalls anfordern</w:t>
      </w:r>
      <w:r>
        <w:rPr>
          <w:rFonts w:ascii="Arial" w:hAnsi="Arial" w:cs="Arial"/>
          <w:color w:val="00269B"/>
        </w:rPr>
        <w:t>.</w:t>
      </w:r>
    </w:p>
    <w:p w:rsidR="000E15A5" w:rsidRPr="00383225" w:rsidRDefault="000E15A5" w:rsidP="00B31C09">
      <w:pPr>
        <w:pStyle w:val="Listenabsatz"/>
        <w:numPr>
          <w:ilvl w:val="0"/>
          <w:numId w:val="32"/>
        </w:numPr>
        <w:shd w:val="clear" w:color="auto" w:fill="D2DDFF"/>
        <w:tabs>
          <w:tab w:val="left" w:pos="284"/>
        </w:tabs>
        <w:ind w:left="284" w:hanging="284"/>
        <w:contextualSpacing w:val="0"/>
        <w:rPr>
          <w:rFonts w:ascii="Arial" w:hAnsi="Arial" w:cs="Arial"/>
          <w:color w:val="00269B"/>
        </w:rPr>
      </w:pPr>
      <w:r w:rsidRPr="00383225">
        <w:rPr>
          <w:rFonts w:ascii="Arial" w:hAnsi="Arial" w:cs="Arial"/>
          <w:color w:val="00269B"/>
        </w:rPr>
        <w:t xml:space="preserve">Pro Projekt sind mindestens </w:t>
      </w:r>
      <w:r w:rsidRPr="00383225">
        <w:rPr>
          <w:rFonts w:ascii="Arial" w:hAnsi="Arial" w:cs="Arial"/>
          <w:b/>
          <w:color w:val="00269B"/>
        </w:rPr>
        <w:t>zwei und maximal vier</w:t>
      </w:r>
      <w:r w:rsidRPr="00383225">
        <w:rPr>
          <w:rFonts w:ascii="Arial" w:hAnsi="Arial" w:cs="Arial"/>
          <w:color w:val="00269B"/>
        </w:rPr>
        <w:t xml:space="preserve"> Meilensteine anzusetzen.</w:t>
      </w:r>
      <w:r w:rsidR="00305846">
        <w:rPr>
          <w:rFonts w:ascii="Arial" w:hAnsi="Arial" w:cs="Arial"/>
          <w:color w:val="00269B"/>
        </w:rPr>
        <w:t xml:space="preserve"> </w:t>
      </w:r>
      <w:r w:rsidRPr="00383225">
        <w:rPr>
          <w:rFonts w:ascii="Arial" w:hAnsi="Arial" w:cs="Arial"/>
          <w:color w:val="00269B"/>
        </w:rPr>
        <w:t>Mit der Meilensteinplanung legt der</w:t>
      </w:r>
      <w:r w:rsidR="00305846">
        <w:rPr>
          <w:rFonts w:ascii="Arial" w:hAnsi="Arial" w:cs="Arial"/>
          <w:color w:val="00269B"/>
        </w:rPr>
        <w:t>/die</w:t>
      </w:r>
      <w:r w:rsidRPr="00383225">
        <w:rPr>
          <w:rFonts w:ascii="Arial" w:hAnsi="Arial" w:cs="Arial"/>
          <w:color w:val="00269B"/>
        </w:rPr>
        <w:t xml:space="preserve"> </w:t>
      </w:r>
      <w:r w:rsidRPr="00383225">
        <w:rPr>
          <w:rFonts w:ascii="Arial" w:hAnsi="Arial" w:cs="Arial"/>
          <w:b/>
          <w:color w:val="00269B"/>
        </w:rPr>
        <w:t>Antragstellende</w:t>
      </w:r>
      <w:r w:rsidRPr="00383225">
        <w:rPr>
          <w:rFonts w:ascii="Arial" w:hAnsi="Arial" w:cs="Arial"/>
          <w:color w:val="00269B"/>
        </w:rPr>
        <w:t xml:space="preserve"> Meilensteine fest und führt aus, </w:t>
      </w:r>
      <w:r w:rsidRPr="00383225">
        <w:rPr>
          <w:rFonts w:ascii="Arial" w:hAnsi="Arial" w:cs="Arial"/>
          <w:b/>
          <w:color w:val="00269B"/>
        </w:rPr>
        <w:t xml:space="preserve">wie und wann diese Meilensteine im Projektverlauf erreicht </w:t>
      </w:r>
      <w:r w:rsidRPr="00383225">
        <w:rPr>
          <w:rFonts w:ascii="Arial" w:hAnsi="Arial" w:cs="Arial"/>
          <w:color w:val="00269B"/>
        </w:rPr>
        <w:t>werden.</w:t>
      </w:r>
    </w:p>
    <w:p w:rsidR="00383225" w:rsidRDefault="000E15A5" w:rsidP="00A54FAB">
      <w:pPr>
        <w:pStyle w:val="Listenabsatz"/>
        <w:numPr>
          <w:ilvl w:val="0"/>
          <w:numId w:val="32"/>
        </w:numPr>
        <w:shd w:val="clear" w:color="auto" w:fill="D2DDFF"/>
        <w:tabs>
          <w:tab w:val="left" w:pos="284"/>
        </w:tabs>
        <w:spacing w:after="0"/>
        <w:ind w:left="284" w:hanging="284"/>
        <w:contextualSpacing w:val="0"/>
        <w:rPr>
          <w:rFonts w:ascii="Arial" w:hAnsi="Arial" w:cs="Arial"/>
          <w:color w:val="00269B"/>
        </w:rPr>
      </w:pPr>
      <w:r w:rsidRPr="00383225">
        <w:rPr>
          <w:rFonts w:ascii="Arial" w:hAnsi="Arial" w:cs="Arial"/>
          <w:color w:val="00269B"/>
        </w:rPr>
        <w:t xml:space="preserve">Die Realisierung der Meilensteine ist anhand </w:t>
      </w:r>
      <w:r w:rsidRPr="00383225">
        <w:rPr>
          <w:rFonts w:ascii="Arial" w:hAnsi="Arial" w:cs="Arial"/>
          <w:b/>
          <w:color w:val="00269B"/>
        </w:rPr>
        <w:t>qualitativer Nachweise</w:t>
      </w:r>
      <w:r w:rsidRPr="00383225">
        <w:rPr>
          <w:rFonts w:ascii="Arial" w:hAnsi="Arial" w:cs="Arial"/>
          <w:color w:val="00269B"/>
        </w:rPr>
        <w:t xml:space="preserve"> zu belegen. Die NBank setzt den </w:t>
      </w:r>
      <w:r w:rsidRPr="00383225">
        <w:rPr>
          <w:rFonts w:ascii="Arial" w:hAnsi="Arial" w:cs="Arial"/>
          <w:b/>
          <w:color w:val="00269B"/>
        </w:rPr>
        <w:t>Meilensteinplan nach erfolgter Plausibilisierung im Bewilligungsbescheid</w:t>
      </w:r>
      <w:r w:rsidRPr="00383225">
        <w:rPr>
          <w:rFonts w:ascii="Arial" w:hAnsi="Arial" w:cs="Arial"/>
          <w:color w:val="00269B"/>
        </w:rPr>
        <w:t xml:space="preserve"> fest. Der Nachweis des letzten Meilensteins ersetzt den Verwendungsnachweis.</w:t>
      </w:r>
    </w:p>
    <w:p w:rsidR="00383225" w:rsidRPr="00383225" w:rsidRDefault="00383225" w:rsidP="00383225">
      <w:pPr>
        <w:shd w:val="clear" w:color="auto" w:fill="D2DDFF"/>
        <w:tabs>
          <w:tab w:val="left" w:pos="284"/>
        </w:tabs>
        <w:spacing w:after="0"/>
        <w:rPr>
          <w:rFonts w:ascii="Arial" w:hAnsi="Arial" w:cs="Arial"/>
          <w:color w:val="00269B"/>
        </w:rPr>
      </w:pPr>
    </w:p>
    <w:p w:rsidR="00383225" w:rsidRPr="00791495" w:rsidRDefault="00383225" w:rsidP="000E15A5">
      <w:pPr>
        <w:pStyle w:val="Listenabsatz"/>
        <w:numPr>
          <w:ilvl w:val="0"/>
          <w:numId w:val="32"/>
        </w:numPr>
        <w:shd w:val="clear" w:color="auto" w:fill="D2DDFF"/>
        <w:tabs>
          <w:tab w:val="left" w:pos="284"/>
        </w:tabs>
        <w:spacing w:after="0"/>
        <w:ind w:left="284" w:hanging="284"/>
        <w:contextualSpacing w:val="0"/>
        <w:rPr>
          <w:rFonts w:ascii="Arial" w:hAnsi="Arial" w:cs="Arial"/>
          <w:color w:val="00269B"/>
        </w:rPr>
      </w:pPr>
      <w:r>
        <w:rPr>
          <w:rFonts w:ascii="Arial" w:hAnsi="Arial" w:cs="Arial"/>
          <w:color w:val="00269B"/>
        </w:rPr>
        <w:t xml:space="preserve">Weitere Hinweise zur Förderung von Projekten mit einer Gesamtpauschale gemäß Haushaltsplan entnehmen Sie bitte </w:t>
      </w:r>
      <w:r w:rsidR="000D679B">
        <w:rPr>
          <w:rFonts w:ascii="Arial" w:hAnsi="Arial" w:cs="Arial"/>
          <w:color w:val="00269B"/>
        </w:rPr>
        <w:t xml:space="preserve">unserem </w:t>
      </w:r>
      <w:r w:rsidR="000D679B" w:rsidRPr="000D679B">
        <w:rPr>
          <w:rFonts w:ascii="Arial" w:hAnsi="Arial" w:cs="Arial"/>
          <w:b/>
          <w:color w:val="00269B"/>
        </w:rPr>
        <w:t>entsprechende</w:t>
      </w:r>
      <w:r w:rsidR="000D679B">
        <w:rPr>
          <w:rFonts w:ascii="Arial" w:hAnsi="Arial" w:cs="Arial"/>
          <w:b/>
          <w:color w:val="00269B"/>
        </w:rPr>
        <w:t>n Merkblatt</w:t>
      </w:r>
      <w:r>
        <w:rPr>
          <w:rFonts w:ascii="Arial" w:hAnsi="Arial" w:cs="Arial"/>
          <w:color w:val="00269B"/>
        </w:rPr>
        <w:t xml:space="preserve">. Dies finden Sie im Downloadbereich unserer Programmseite. </w:t>
      </w:r>
    </w:p>
    <w:p w:rsidR="000E15A5" w:rsidRDefault="000E15A5" w:rsidP="000E15A5">
      <w:pPr>
        <w:spacing w:after="0" w:line="240" w:lineRule="auto"/>
        <w:rPr>
          <w:rFonts w:ascii="Arial" w:hAnsi="Arial" w:cs="Arial"/>
          <w:color w:val="00269B"/>
        </w:rPr>
      </w:pPr>
    </w:p>
    <w:p w:rsidR="004B13A4" w:rsidRPr="004B13A4" w:rsidRDefault="004B13A4" w:rsidP="000E15A5">
      <w:pPr>
        <w:spacing w:after="0" w:line="240" w:lineRule="auto"/>
        <w:rPr>
          <w:rFonts w:ascii="Arial" w:hAnsi="Arial" w:cs="Arial"/>
          <w:color w:val="00269B"/>
          <w:sz w:val="18"/>
          <w:szCs w:val="18"/>
        </w:rPr>
      </w:pPr>
      <w:r w:rsidRPr="004B13A4">
        <w:rPr>
          <w:rFonts w:ascii="Arial" w:hAnsi="Arial" w:cs="Arial"/>
          <w:b/>
          <w:color w:val="00269B"/>
          <w:sz w:val="18"/>
          <w:szCs w:val="18"/>
          <w:u w:val="single"/>
        </w:rPr>
        <w:lastRenderedPageBreak/>
        <w:t>Hinweis:</w:t>
      </w:r>
      <w:r w:rsidRPr="004B13A4">
        <w:rPr>
          <w:rFonts w:ascii="Arial" w:hAnsi="Arial" w:cs="Arial"/>
          <w:color w:val="00269B"/>
          <w:sz w:val="18"/>
          <w:szCs w:val="18"/>
        </w:rPr>
        <w:t xml:space="preserve"> Bitte verändern Sie die vorgegebene Tabelle nicht. Gerne können Sie mehrere Seiten innerhalb dieses Dokuments nutzen. Die Spaltengröße passt sich automatisch an.</w:t>
      </w:r>
    </w:p>
    <w:p w:rsidR="000E15A5" w:rsidRDefault="004B13A4" w:rsidP="000E15A5">
      <w:pPr>
        <w:spacing w:after="0" w:line="240" w:lineRule="auto"/>
        <w:rPr>
          <w:rFonts w:ascii="Arial" w:hAnsi="Arial" w:cs="Arial"/>
          <w:color w:val="00269B"/>
        </w:rPr>
      </w:pPr>
      <w:r>
        <w:rPr>
          <w:rFonts w:ascii="Arial" w:hAnsi="Arial" w:cs="Arial"/>
          <w:color w:val="00269B"/>
        </w:rPr>
        <w:t xml:space="preserve"> </w:t>
      </w:r>
    </w:p>
    <w:tbl>
      <w:tblPr>
        <w:tblStyle w:val="Gitternetztabelle1hellAkzent1"/>
        <w:tblW w:w="9058" w:type="dxa"/>
        <w:tblInd w:w="9" w:type="dxa"/>
        <w:tblLook w:val="04A0" w:firstRow="1" w:lastRow="0" w:firstColumn="1" w:lastColumn="0" w:noHBand="0" w:noVBand="1"/>
      </w:tblPr>
      <w:tblGrid>
        <w:gridCol w:w="1120"/>
        <w:gridCol w:w="3231"/>
        <w:gridCol w:w="1984"/>
        <w:gridCol w:w="1051"/>
        <w:gridCol w:w="1672"/>
      </w:tblGrid>
      <w:tr w:rsidR="000E15A5" w:rsidTr="00E76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Borders>
              <w:left w:val="single" w:sz="4" w:space="0" w:color="auto"/>
            </w:tcBorders>
            <w:shd w:val="clear" w:color="auto" w:fill="D2DDFF"/>
            <w:tcMar>
              <w:left w:w="0" w:type="dxa"/>
              <w:right w:w="0" w:type="dxa"/>
            </w:tcMar>
          </w:tcPr>
          <w:p w:rsidR="000E15A5" w:rsidRDefault="000E15A5" w:rsidP="00E7610C">
            <w:pPr>
              <w:spacing w:after="0" w:line="240" w:lineRule="auto"/>
              <w:jc w:val="center"/>
              <w:rPr>
                <w:rFonts w:ascii="Arial" w:hAnsi="Arial" w:cs="Arial"/>
                <w:color w:val="00269B"/>
              </w:rPr>
            </w:pPr>
            <w:r>
              <w:rPr>
                <w:rFonts w:ascii="Arial" w:hAnsi="Arial" w:cs="Arial"/>
                <w:color w:val="00269B"/>
              </w:rPr>
              <w:t>Meilensteine</w:t>
            </w:r>
          </w:p>
        </w:tc>
        <w:tc>
          <w:tcPr>
            <w:tcW w:w="3231" w:type="dxa"/>
            <w:shd w:val="clear" w:color="auto" w:fill="D2DDFF"/>
            <w:tcMar>
              <w:left w:w="0" w:type="dxa"/>
              <w:right w:w="0" w:type="dxa"/>
            </w:tcMar>
          </w:tcPr>
          <w:p w:rsidR="000E15A5" w:rsidRDefault="000E15A5" w:rsidP="00E761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69B"/>
              </w:rPr>
            </w:pPr>
            <w:r>
              <w:rPr>
                <w:rFonts w:ascii="Arial" w:hAnsi="Arial" w:cs="Arial"/>
                <w:color w:val="00269B"/>
              </w:rPr>
              <w:t>Inhaltliche Beschreibung</w:t>
            </w:r>
          </w:p>
        </w:tc>
        <w:tc>
          <w:tcPr>
            <w:tcW w:w="1984" w:type="dxa"/>
            <w:shd w:val="clear" w:color="auto" w:fill="D2DDFF"/>
          </w:tcPr>
          <w:p w:rsidR="000E15A5" w:rsidRDefault="000E15A5" w:rsidP="00E761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69B"/>
              </w:rPr>
            </w:pPr>
            <w:r>
              <w:rPr>
                <w:rFonts w:ascii="Arial" w:hAnsi="Arial" w:cs="Arial"/>
                <w:color w:val="00269B"/>
              </w:rPr>
              <w:t>Qualitative(r) Nachweis(e)</w:t>
            </w:r>
          </w:p>
        </w:tc>
        <w:tc>
          <w:tcPr>
            <w:tcW w:w="1051" w:type="dxa"/>
            <w:shd w:val="clear" w:color="auto" w:fill="D2DDFF"/>
          </w:tcPr>
          <w:p w:rsidR="000E15A5" w:rsidRDefault="000E15A5" w:rsidP="00E761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69B"/>
              </w:rPr>
            </w:pPr>
            <w:r>
              <w:rPr>
                <w:rFonts w:ascii="Arial" w:hAnsi="Arial" w:cs="Arial"/>
                <w:color w:val="00269B"/>
              </w:rPr>
              <w:t>Datum</w:t>
            </w:r>
            <w:r>
              <w:rPr>
                <w:rFonts w:ascii="Arial" w:hAnsi="Arial" w:cs="Arial"/>
                <w:color w:val="00269B"/>
              </w:rPr>
              <w:br/>
              <w:t>Meilenstein</w:t>
            </w:r>
          </w:p>
        </w:tc>
        <w:tc>
          <w:tcPr>
            <w:tcW w:w="1672" w:type="dxa"/>
            <w:shd w:val="clear" w:color="auto" w:fill="D2DDFF"/>
          </w:tcPr>
          <w:p w:rsidR="000E15A5" w:rsidRDefault="000E15A5" w:rsidP="00E761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69B"/>
              </w:rPr>
            </w:pPr>
            <w:r>
              <w:rPr>
                <w:rFonts w:ascii="Arial" w:hAnsi="Arial" w:cs="Arial"/>
                <w:color w:val="00269B"/>
              </w:rPr>
              <w:t>Finanzvolumen pro Meilenstein</w:t>
            </w:r>
          </w:p>
        </w:tc>
      </w:tr>
      <w:tr w:rsidR="000E15A5" w:rsidTr="004B13A4">
        <w:trPr>
          <w:trHeight w:val="2371"/>
        </w:trPr>
        <w:tc>
          <w:tcPr>
            <w:cnfStyle w:val="001000000000" w:firstRow="0" w:lastRow="0" w:firstColumn="1" w:lastColumn="0" w:oddVBand="0" w:evenVBand="0" w:oddHBand="0" w:evenHBand="0" w:firstRowFirstColumn="0" w:firstRowLastColumn="0" w:lastRowFirstColumn="0" w:lastRowLastColumn="0"/>
            <w:tcW w:w="1120" w:type="dxa"/>
            <w:tcBorders>
              <w:left w:val="single" w:sz="4" w:space="0" w:color="auto"/>
            </w:tcBorders>
            <w:shd w:val="clear" w:color="auto" w:fill="D2DDFF"/>
          </w:tcPr>
          <w:p w:rsidR="000E15A5" w:rsidRPr="0067555D" w:rsidRDefault="000E15A5" w:rsidP="000E15A5">
            <w:pPr>
              <w:pStyle w:val="Listenabsatz"/>
              <w:numPr>
                <w:ilvl w:val="0"/>
                <w:numId w:val="33"/>
              </w:numPr>
              <w:tabs>
                <w:tab w:val="left" w:pos="170"/>
                <w:tab w:val="left" w:pos="227"/>
              </w:tabs>
              <w:spacing w:after="0" w:line="240" w:lineRule="auto"/>
              <w:ind w:left="108" w:hanging="227"/>
              <w:rPr>
                <w:rFonts w:ascii="Arial" w:hAnsi="Arial" w:cs="Arial"/>
                <w:color w:val="00269B"/>
              </w:rPr>
            </w:pPr>
            <w:r>
              <w:rPr>
                <w:rFonts w:ascii="Arial" w:hAnsi="Arial" w:cs="Arial"/>
                <w:color w:val="00269B"/>
              </w:rPr>
              <w:t>Meilenstein</w:t>
            </w:r>
          </w:p>
        </w:tc>
        <w:tc>
          <w:tcPr>
            <w:tcW w:w="3231"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1"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2"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E15A5" w:rsidTr="004B13A4">
        <w:trPr>
          <w:trHeight w:val="2681"/>
        </w:trPr>
        <w:tc>
          <w:tcPr>
            <w:cnfStyle w:val="001000000000" w:firstRow="0" w:lastRow="0" w:firstColumn="1" w:lastColumn="0" w:oddVBand="0" w:evenVBand="0" w:oddHBand="0" w:evenHBand="0" w:firstRowFirstColumn="0" w:firstRowLastColumn="0" w:lastRowFirstColumn="0" w:lastRowLastColumn="0"/>
            <w:tcW w:w="1120" w:type="dxa"/>
            <w:tcBorders>
              <w:left w:val="single" w:sz="4" w:space="0" w:color="auto"/>
            </w:tcBorders>
            <w:shd w:val="clear" w:color="auto" w:fill="D2DDFF"/>
          </w:tcPr>
          <w:p w:rsidR="000E15A5" w:rsidRPr="00D35073" w:rsidRDefault="000E15A5" w:rsidP="000E15A5">
            <w:pPr>
              <w:pStyle w:val="Listenabsatz"/>
              <w:numPr>
                <w:ilvl w:val="0"/>
                <w:numId w:val="33"/>
              </w:numPr>
              <w:tabs>
                <w:tab w:val="left" w:pos="170"/>
                <w:tab w:val="left" w:pos="227"/>
              </w:tabs>
              <w:spacing w:after="0" w:line="240" w:lineRule="auto"/>
              <w:ind w:left="108" w:hanging="227"/>
              <w:rPr>
                <w:rFonts w:ascii="Arial" w:hAnsi="Arial" w:cs="Arial"/>
                <w:color w:val="00269B"/>
              </w:rPr>
            </w:pPr>
            <w:r>
              <w:rPr>
                <w:rFonts w:ascii="Arial" w:hAnsi="Arial" w:cs="Arial"/>
                <w:color w:val="00269B"/>
              </w:rPr>
              <w:t>Meilenstein</w:t>
            </w:r>
          </w:p>
        </w:tc>
        <w:tc>
          <w:tcPr>
            <w:tcW w:w="3231"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1"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2"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E15A5" w:rsidTr="004B13A4">
        <w:trPr>
          <w:trHeight w:val="2832"/>
        </w:trPr>
        <w:tc>
          <w:tcPr>
            <w:cnfStyle w:val="001000000000" w:firstRow="0" w:lastRow="0" w:firstColumn="1" w:lastColumn="0" w:oddVBand="0" w:evenVBand="0" w:oddHBand="0" w:evenHBand="0" w:firstRowFirstColumn="0" w:firstRowLastColumn="0" w:lastRowFirstColumn="0" w:lastRowLastColumn="0"/>
            <w:tcW w:w="1120" w:type="dxa"/>
            <w:tcBorders>
              <w:left w:val="single" w:sz="4" w:space="0" w:color="auto"/>
            </w:tcBorders>
            <w:shd w:val="clear" w:color="auto" w:fill="D2DDFF"/>
          </w:tcPr>
          <w:p w:rsidR="000E15A5" w:rsidRDefault="000E15A5" w:rsidP="000E15A5">
            <w:pPr>
              <w:pStyle w:val="Listenabsatz"/>
              <w:numPr>
                <w:ilvl w:val="0"/>
                <w:numId w:val="33"/>
              </w:numPr>
              <w:tabs>
                <w:tab w:val="left" w:pos="170"/>
                <w:tab w:val="left" w:pos="227"/>
              </w:tabs>
              <w:spacing w:after="0" w:line="240" w:lineRule="auto"/>
              <w:ind w:left="108" w:hanging="227"/>
              <w:rPr>
                <w:rFonts w:ascii="Arial" w:hAnsi="Arial" w:cs="Arial"/>
                <w:color w:val="00269B"/>
              </w:rPr>
            </w:pPr>
            <w:r>
              <w:rPr>
                <w:rFonts w:ascii="Arial" w:hAnsi="Arial" w:cs="Arial"/>
                <w:color w:val="00269B"/>
              </w:rPr>
              <w:t>Meilenstein</w:t>
            </w:r>
          </w:p>
        </w:tc>
        <w:tc>
          <w:tcPr>
            <w:tcW w:w="3231"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1"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2" w:type="dxa"/>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E15A5" w:rsidTr="00DE23A7">
        <w:trPr>
          <w:trHeight w:val="2791"/>
        </w:trPr>
        <w:tc>
          <w:tcPr>
            <w:cnfStyle w:val="001000000000" w:firstRow="0" w:lastRow="0" w:firstColumn="1" w:lastColumn="0" w:oddVBand="0" w:evenVBand="0" w:oddHBand="0" w:evenHBand="0" w:firstRowFirstColumn="0" w:firstRowLastColumn="0" w:lastRowFirstColumn="0" w:lastRowLastColumn="0"/>
            <w:tcW w:w="1120" w:type="dxa"/>
            <w:tcBorders>
              <w:left w:val="single" w:sz="4" w:space="0" w:color="auto"/>
              <w:bottom w:val="single" w:sz="4" w:space="0" w:color="auto"/>
            </w:tcBorders>
            <w:shd w:val="clear" w:color="auto" w:fill="D2DDFF"/>
          </w:tcPr>
          <w:p w:rsidR="000E15A5" w:rsidRDefault="000E15A5" w:rsidP="000E15A5">
            <w:pPr>
              <w:pStyle w:val="Listenabsatz"/>
              <w:numPr>
                <w:ilvl w:val="0"/>
                <w:numId w:val="33"/>
              </w:numPr>
              <w:tabs>
                <w:tab w:val="left" w:pos="170"/>
                <w:tab w:val="left" w:pos="227"/>
              </w:tabs>
              <w:spacing w:after="0" w:line="240" w:lineRule="auto"/>
              <w:ind w:left="108" w:hanging="227"/>
              <w:rPr>
                <w:rFonts w:ascii="Arial" w:hAnsi="Arial" w:cs="Arial"/>
                <w:color w:val="00269B"/>
              </w:rPr>
            </w:pPr>
            <w:r>
              <w:rPr>
                <w:rFonts w:ascii="Arial" w:hAnsi="Arial" w:cs="Arial"/>
                <w:color w:val="00269B"/>
              </w:rPr>
              <w:t>Meilenstein</w:t>
            </w:r>
          </w:p>
        </w:tc>
        <w:tc>
          <w:tcPr>
            <w:tcW w:w="3231" w:type="dxa"/>
            <w:tcBorders>
              <w:bottom w:val="single" w:sz="4" w:space="0" w:color="auto"/>
            </w:tcBorders>
          </w:tcPr>
          <w:p w:rsidR="004B13A4" w:rsidRPr="00791495" w:rsidRDefault="004B13A4"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bottom w:val="single" w:sz="4" w:space="0" w:color="auto"/>
            </w:tcBorders>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1" w:type="dxa"/>
            <w:tcBorders>
              <w:bottom w:val="single" w:sz="4" w:space="0" w:color="auto"/>
            </w:tcBorders>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2" w:type="dxa"/>
            <w:tcBorders>
              <w:bottom w:val="single" w:sz="4" w:space="0" w:color="auto"/>
            </w:tcBorders>
          </w:tcPr>
          <w:p w:rsidR="000E15A5" w:rsidRPr="00791495" w:rsidRDefault="000E15A5" w:rsidP="00E76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6A4424" w:rsidRPr="000E15A5" w:rsidRDefault="006A4424" w:rsidP="000E15A5"/>
    <w:sectPr w:rsidR="006A4424" w:rsidRPr="000E15A5" w:rsidSect="004B13A4">
      <w:headerReference w:type="default" r:id="rId8"/>
      <w:footerReference w:type="default" r:id="rId9"/>
      <w:headerReference w:type="first" r:id="rId10"/>
      <w:footerReference w:type="first" r:id="rId11"/>
      <w:pgSz w:w="11906" w:h="16838" w:code="9"/>
      <w:pgMar w:top="1418" w:right="1418" w:bottom="1134" w:left="1418" w:header="709" w:footer="709" w:gutter="0"/>
      <w:paperSrc w:first="3" w:other="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74" w:rsidRDefault="00B96074">
      <w:r>
        <w:separator/>
      </w:r>
    </w:p>
  </w:endnote>
  <w:endnote w:type="continuationSeparator" w:id="0">
    <w:p w:rsidR="00B96074" w:rsidRDefault="00B9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Pr="004B13A4" w:rsidRDefault="004B13A4" w:rsidP="004B13A4">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8480" behindDoc="0" locked="0" layoutInCell="1" allowOverlap="1" wp14:anchorId="1264711E" wp14:editId="32543DE0">
              <wp:simplePos x="0" y="0"/>
              <wp:positionH relativeFrom="column">
                <wp:posOffset>-526415</wp:posOffset>
              </wp:positionH>
              <wp:positionV relativeFrom="paragraph">
                <wp:posOffset>-2027555</wp:posOffset>
              </wp:positionV>
              <wp:extent cx="457200" cy="1752600"/>
              <wp:effectExtent l="0" t="0" r="0" b="0"/>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3A4" w:rsidRDefault="004B13A4" w:rsidP="004B13A4">
                          <w:pPr>
                            <w:rPr>
                              <w:rFonts w:ascii="Arial" w:hAnsi="Arial"/>
                              <w:color w:val="000080"/>
                              <w:sz w:val="12"/>
                            </w:rPr>
                          </w:pPr>
                          <w:r>
                            <w:rPr>
                              <w:rFonts w:ascii="Arial" w:hAnsi="Arial"/>
                              <w:color w:val="000080"/>
                              <w:sz w:val="12"/>
                            </w:rPr>
                            <w:t xml:space="preserve">Meilensteinplanung </w:t>
                          </w:r>
                          <w:r w:rsidR="001A5A20">
                            <w:rPr>
                              <w:rFonts w:ascii="Arial" w:hAnsi="Arial"/>
                              <w:color w:val="000080"/>
                              <w:sz w:val="12"/>
                            </w:rPr>
                            <w:t>Resiliente Innenstädte</w:t>
                          </w:r>
                          <w:r w:rsidR="001A5A20">
                            <w:rPr>
                              <w:rFonts w:ascii="Arial" w:hAnsi="Arial"/>
                              <w:color w:val="000080"/>
                              <w:sz w:val="12"/>
                            </w:rPr>
                            <w:br/>
                            <w:t>Stand: 04</w:t>
                          </w:r>
                          <w:r>
                            <w:rPr>
                              <w:rFonts w:ascii="Arial" w:hAnsi="Arial"/>
                              <w:color w:val="000080"/>
                              <w:sz w:val="12"/>
                            </w:rPr>
                            <w:t>.0</w:t>
                          </w:r>
                          <w:r w:rsidR="001A5A20">
                            <w:rPr>
                              <w:rFonts w:ascii="Arial" w:hAnsi="Arial"/>
                              <w:color w:val="000080"/>
                              <w:sz w:val="12"/>
                            </w:rPr>
                            <w:t>8</w:t>
                          </w:r>
                          <w:r>
                            <w:rPr>
                              <w:rFonts w:ascii="Arial" w:hAnsi="Arial"/>
                              <w:color w:val="000080"/>
                              <w:sz w:val="12"/>
                            </w:rPr>
                            <w:t>.2022</w:t>
                          </w:r>
                        </w:p>
                        <w:p w:rsidR="004B13A4" w:rsidRDefault="004B13A4" w:rsidP="004B13A4">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4711E" id="_x0000_t202" coordsize="21600,21600" o:spt="202" path="m,l,21600r21600,l21600,xe">
              <v:stroke joinstyle="miter"/>
              <v:path gradientshapeok="t" o:connecttype="rect"/>
            </v:shapetype>
            <v:shape id="Textfeld 25" o:spid="_x0000_s1026" type="#_x0000_t202" style="position:absolute;margin-left:-41.45pt;margin-top:-159.65pt;width:36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HfgQIAABQ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" stroked="f">
              <v:textbox style="layout-flow:vertical;mso-layout-flow-alt:bottom-to-top">
                <w:txbxContent>
                  <w:p w:rsidR="004B13A4" w:rsidRDefault="004B13A4" w:rsidP="004B13A4">
                    <w:pPr>
                      <w:rPr>
                        <w:rFonts w:ascii="Arial" w:hAnsi="Arial"/>
                        <w:color w:val="000080"/>
                        <w:sz w:val="12"/>
                      </w:rPr>
                    </w:pPr>
                    <w:r>
                      <w:rPr>
                        <w:rFonts w:ascii="Arial" w:hAnsi="Arial"/>
                        <w:color w:val="000080"/>
                        <w:sz w:val="12"/>
                      </w:rPr>
                      <w:t xml:space="preserve">Meilensteinplanung </w:t>
                    </w:r>
                    <w:proofErr w:type="spellStart"/>
                    <w:r w:rsidR="001A5A20">
                      <w:rPr>
                        <w:rFonts w:ascii="Arial" w:hAnsi="Arial"/>
                        <w:color w:val="000080"/>
                        <w:sz w:val="12"/>
                      </w:rPr>
                      <w:t>Resiliente</w:t>
                    </w:r>
                    <w:proofErr w:type="spellEnd"/>
                    <w:r w:rsidR="001A5A20">
                      <w:rPr>
                        <w:rFonts w:ascii="Arial" w:hAnsi="Arial"/>
                        <w:color w:val="000080"/>
                        <w:sz w:val="12"/>
                      </w:rPr>
                      <w:t xml:space="preserve"> Innenstädte</w:t>
                    </w:r>
                    <w:r w:rsidR="001A5A20">
                      <w:rPr>
                        <w:rFonts w:ascii="Arial" w:hAnsi="Arial"/>
                        <w:color w:val="000080"/>
                        <w:sz w:val="12"/>
                      </w:rPr>
                      <w:br/>
                      <w:t>Stand: 04</w:t>
                    </w:r>
                    <w:r>
                      <w:rPr>
                        <w:rFonts w:ascii="Arial" w:hAnsi="Arial"/>
                        <w:color w:val="000080"/>
                        <w:sz w:val="12"/>
                      </w:rPr>
                      <w:t>.0</w:t>
                    </w:r>
                    <w:r w:rsidR="001A5A20">
                      <w:rPr>
                        <w:rFonts w:ascii="Arial" w:hAnsi="Arial"/>
                        <w:color w:val="000080"/>
                        <w:sz w:val="12"/>
                      </w:rPr>
                      <w:t>8</w:t>
                    </w:r>
                    <w:r>
                      <w:rPr>
                        <w:rFonts w:ascii="Arial" w:hAnsi="Arial"/>
                        <w:color w:val="000080"/>
                        <w:sz w:val="12"/>
                      </w:rPr>
                      <w:t>.2022</w:t>
                    </w:r>
                  </w:p>
                  <w:p w:rsidR="004B13A4" w:rsidRDefault="004B13A4" w:rsidP="004B13A4">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Pr>
        <w:rFonts w:ascii="Arial" w:hAnsi="Arial" w:cs="Arial"/>
        <w:color w:val="000080"/>
        <w:sz w:val="12"/>
        <w:szCs w:val="12"/>
      </w:rPr>
      <w:br/>
      <w:t>Telefon 0511 30031-333   Telefax 0511 30031-11333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t>
    </w:r>
    <w:hyperlink r:id="rId1" w:history="1">
      <w:r w:rsidRPr="00FA2E11">
        <w:rPr>
          <w:rStyle w:val="Hyperlink"/>
          <w:rFonts w:ascii="Arial" w:hAnsi="Arial" w:cs="Arial"/>
          <w:sz w:val="12"/>
          <w:szCs w:val="12"/>
        </w:rPr>
        <w:t>www.nbank.de</w:t>
      </w:r>
    </w:hyperlink>
    <w:r>
      <w:rPr>
        <w:rFonts w:ascii="Arial" w:hAnsi="Arial" w:cs="Arial"/>
        <w:sz w:val="12"/>
        <w:szCs w:val="12"/>
      </w:rPr>
      <w:tab/>
    </w:r>
    <w:r>
      <w:rPr>
        <w:rFonts w:ascii="Arial" w:hAnsi="Arial" w:cs="Arial"/>
        <w:sz w:val="12"/>
        <w:szCs w:val="12"/>
      </w:rPr>
      <w:tab/>
    </w:r>
    <w:r w:rsidR="00F43CDA" w:rsidRPr="00F43CDA">
      <w:rPr>
        <w:rFonts w:ascii="Arial" w:hAnsi="Arial" w:cs="Arial"/>
        <w:sz w:val="16"/>
        <w:szCs w:val="16"/>
      </w:rPr>
      <w:t xml:space="preserve">Seite </w:t>
    </w:r>
    <w:r w:rsidR="00F43CDA" w:rsidRPr="00F43CDA">
      <w:rPr>
        <w:rFonts w:ascii="Arial" w:hAnsi="Arial" w:cs="Arial"/>
        <w:bCs/>
        <w:sz w:val="16"/>
        <w:szCs w:val="16"/>
      </w:rPr>
      <w:fldChar w:fldCharType="begin"/>
    </w:r>
    <w:r w:rsidR="00F43CDA" w:rsidRPr="00F43CDA">
      <w:rPr>
        <w:rFonts w:ascii="Arial" w:hAnsi="Arial" w:cs="Arial"/>
        <w:bCs/>
        <w:sz w:val="16"/>
        <w:szCs w:val="16"/>
      </w:rPr>
      <w:instrText>PAGE  \* Arabic  \* MERGEFORMAT</w:instrText>
    </w:r>
    <w:r w:rsidR="00F43CDA" w:rsidRPr="00F43CDA">
      <w:rPr>
        <w:rFonts w:ascii="Arial" w:hAnsi="Arial" w:cs="Arial"/>
        <w:bCs/>
        <w:sz w:val="16"/>
        <w:szCs w:val="16"/>
      </w:rPr>
      <w:fldChar w:fldCharType="separate"/>
    </w:r>
    <w:r w:rsidR="00215A46">
      <w:rPr>
        <w:rFonts w:ascii="Arial" w:hAnsi="Arial" w:cs="Arial"/>
        <w:bCs/>
        <w:noProof/>
        <w:sz w:val="16"/>
        <w:szCs w:val="16"/>
      </w:rPr>
      <w:t>2</w:t>
    </w:r>
    <w:r w:rsidR="00F43CDA" w:rsidRPr="00F43CDA">
      <w:rPr>
        <w:rFonts w:ascii="Arial" w:hAnsi="Arial" w:cs="Arial"/>
        <w:bCs/>
        <w:sz w:val="16"/>
        <w:szCs w:val="16"/>
      </w:rPr>
      <w:fldChar w:fldCharType="end"/>
    </w:r>
    <w:r w:rsidR="00F43CDA" w:rsidRPr="00F43CDA">
      <w:rPr>
        <w:rFonts w:ascii="Arial" w:hAnsi="Arial" w:cs="Arial"/>
        <w:sz w:val="16"/>
        <w:szCs w:val="16"/>
      </w:rPr>
      <w:t xml:space="preserve"> von </w:t>
    </w:r>
    <w:r w:rsidR="00E5269D">
      <w:rPr>
        <w:rFonts w:ascii="Arial" w:hAnsi="Arial" w:cs="Arial"/>
        <w:bCs/>
        <w:sz w:val="16"/>
        <w:szCs w:val="16"/>
      </w:rPr>
      <w:fldChar w:fldCharType="begin"/>
    </w:r>
    <w:r w:rsidR="00E5269D">
      <w:rPr>
        <w:rFonts w:ascii="Arial" w:hAnsi="Arial" w:cs="Arial"/>
        <w:bCs/>
        <w:sz w:val="16"/>
        <w:szCs w:val="16"/>
      </w:rPr>
      <w:instrText xml:space="preserve"> SECTIONPAGES   \* MERGEFORMAT </w:instrText>
    </w:r>
    <w:r w:rsidR="00E5269D">
      <w:rPr>
        <w:rFonts w:ascii="Arial" w:hAnsi="Arial" w:cs="Arial"/>
        <w:bCs/>
        <w:sz w:val="16"/>
        <w:szCs w:val="16"/>
      </w:rPr>
      <w:fldChar w:fldCharType="separate"/>
    </w:r>
    <w:r w:rsidR="00215A46">
      <w:rPr>
        <w:rFonts w:ascii="Arial" w:hAnsi="Arial" w:cs="Arial"/>
        <w:bCs/>
        <w:noProof/>
        <w:sz w:val="16"/>
        <w:szCs w:val="16"/>
      </w:rPr>
      <w:t>2</w:t>
    </w:r>
    <w:r w:rsidR="00E5269D">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Pr="00C8132E" w:rsidRDefault="002A1266"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0288" behindDoc="0" locked="0" layoutInCell="1" allowOverlap="1" wp14:anchorId="7AFDC995" wp14:editId="752B51C3">
              <wp:simplePos x="0" y="0"/>
              <wp:positionH relativeFrom="column">
                <wp:posOffset>-526415</wp:posOffset>
              </wp:positionH>
              <wp:positionV relativeFrom="paragraph">
                <wp:posOffset>-2027555</wp:posOffset>
              </wp:positionV>
              <wp:extent cx="457200" cy="17526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266" w:rsidRDefault="00520C3C" w:rsidP="0042482A">
                          <w:pPr>
                            <w:rPr>
                              <w:rFonts w:ascii="Arial" w:hAnsi="Arial"/>
                              <w:color w:val="000080"/>
                              <w:sz w:val="12"/>
                            </w:rPr>
                          </w:pPr>
                          <w:r>
                            <w:rPr>
                              <w:rFonts w:ascii="Arial" w:hAnsi="Arial"/>
                              <w:color w:val="000080"/>
                              <w:sz w:val="12"/>
                            </w:rPr>
                            <w:t>Meilensteinplanung Resiliente Innenstädte</w:t>
                          </w:r>
                          <w:r w:rsidR="00791495">
                            <w:rPr>
                              <w:rFonts w:ascii="Arial" w:hAnsi="Arial"/>
                              <w:color w:val="000080"/>
                              <w:sz w:val="12"/>
                            </w:rPr>
                            <w:br/>
                            <w:t xml:space="preserve">Stand: </w:t>
                          </w:r>
                          <w:r>
                            <w:rPr>
                              <w:rFonts w:ascii="Arial" w:hAnsi="Arial"/>
                              <w:color w:val="000080"/>
                              <w:sz w:val="12"/>
                            </w:rPr>
                            <w:t>22.07.2022</w:t>
                          </w:r>
                        </w:p>
                        <w:p w:rsidR="00E80396" w:rsidRDefault="00E80396"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DC995" id="_x0000_t202" coordsize="21600,21600" o:spt="202" path="m,l,21600r21600,l21600,xe">
              <v:stroke joinstyle="miter"/>
              <v:path gradientshapeok="t" o:connecttype="rect"/>
            </v:shapetype>
            <v:shape id="Textfeld 9" o:spid="_x0000_s1027" type="#_x0000_t202" style="position:absolute;margin-left:-41.45pt;margin-top:-159.65pt;width:3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7MggIAABk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" stroked="f">
              <v:textbox style="layout-flow:vertical;mso-layout-flow-alt:bottom-to-top">
                <w:txbxContent>
                  <w:p w:rsidR="002A1266" w:rsidRDefault="00520C3C" w:rsidP="0042482A">
                    <w:pPr>
                      <w:rPr>
                        <w:rFonts w:ascii="Arial" w:hAnsi="Arial"/>
                        <w:color w:val="000080"/>
                        <w:sz w:val="12"/>
                      </w:rPr>
                    </w:pPr>
                    <w:r>
                      <w:rPr>
                        <w:rFonts w:ascii="Arial" w:hAnsi="Arial"/>
                        <w:color w:val="000080"/>
                        <w:sz w:val="12"/>
                      </w:rPr>
                      <w:t xml:space="preserve">Meilensteinplanung </w:t>
                    </w:r>
                    <w:proofErr w:type="spellStart"/>
                    <w:r>
                      <w:rPr>
                        <w:rFonts w:ascii="Arial" w:hAnsi="Arial"/>
                        <w:color w:val="000080"/>
                        <w:sz w:val="12"/>
                      </w:rPr>
                      <w:t>Resiliente</w:t>
                    </w:r>
                    <w:proofErr w:type="spellEnd"/>
                    <w:r>
                      <w:rPr>
                        <w:rFonts w:ascii="Arial" w:hAnsi="Arial"/>
                        <w:color w:val="000080"/>
                        <w:sz w:val="12"/>
                      </w:rPr>
                      <w:t xml:space="preserve"> Innenstädte</w:t>
                    </w:r>
                    <w:r w:rsidR="00791495">
                      <w:rPr>
                        <w:rFonts w:ascii="Arial" w:hAnsi="Arial"/>
                        <w:color w:val="000080"/>
                        <w:sz w:val="12"/>
                      </w:rPr>
                      <w:br/>
                      <w:t xml:space="preserve">Stand: </w:t>
                    </w:r>
                    <w:r>
                      <w:rPr>
                        <w:rFonts w:ascii="Arial" w:hAnsi="Arial"/>
                        <w:color w:val="000080"/>
                        <w:sz w:val="12"/>
                      </w:rPr>
                      <w:t>22.07.2022</w:t>
                    </w:r>
                  </w:p>
                  <w:p w:rsidR="00E80396" w:rsidRDefault="00E80396"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Pr>
        <w:rFonts w:ascii="Arial" w:hAnsi="Arial" w:cs="Arial"/>
        <w:color w:val="000080"/>
        <w:sz w:val="12"/>
        <w:szCs w:val="12"/>
      </w:rPr>
      <w:br/>
      <w:t>Telefon 0511 30031-333   Telefax 0511 30031-11333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74" w:rsidRDefault="00B96074"/>
  </w:footnote>
  <w:footnote w:type="continuationSeparator" w:id="0">
    <w:p w:rsidR="00B96074" w:rsidRDefault="00B96074"/>
  </w:footnote>
  <w:footnote w:type="continuationNotice" w:id="1">
    <w:p w:rsidR="00B96074" w:rsidRDefault="00B960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A4" w:rsidRDefault="004B13A4" w:rsidP="004B13A4">
    <w:pPr>
      <w:pStyle w:val="Kopfzeile"/>
      <w:jc w:val="both"/>
    </w:pPr>
    <w:r w:rsidRPr="00FE0C88">
      <w:rPr>
        <w:rFonts w:ascii="Arial" w:hAnsi="Arial" w:cs="Arial"/>
        <w:b/>
        <w:noProof/>
        <w:color w:val="000080"/>
        <w:sz w:val="8"/>
        <w:szCs w:val="8"/>
        <w:lang w:eastAsia="de-DE"/>
      </w:rPr>
      <w:drawing>
        <wp:anchor distT="0" distB="0" distL="114300" distR="114300" simplePos="0" relativeHeight="251666432" behindDoc="0" locked="0" layoutInCell="1" allowOverlap="1" wp14:anchorId="17BFFFC2" wp14:editId="3BC37ED5">
          <wp:simplePos x="0" y="0"/>
          <wp:positionH relativeFrom="margin">
            <wp:posOffset>3422457</wp:posOffset>
          </wp:positionH>
          <wp:positionV relativeFrom="page">
            <wp:posOffset>449627</wp:posOffset>
          </wp:positionV>
          <wp:extent cx="2592000" cy="673200"/>
          <wp:effectExtent l="0" t="0" r="0" b="0"/>
          <wp:wrapNone/>
          <wp:docPr id="24" name="Grafik 24"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1">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0182A38E" wp14:editId="0BC92567">
          <wp:extent cx="2934849" cy="546018"/>
          <wp:effectExtent l="0" t="0" r="0" b="698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34849" cy="5460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5258"/>
      <w:gridCol w:w="422"/>
    </w:tblGrid>
    <w:tr w:rsidR="00B10F49" w:rsidRPr="00247E16" w:rsidTr="00FE0C88">
      <w:trPr>
        <w:trHeight w:val="1304"/>
      </w:trPr>
      <w:tc>
        <w:tcPr>
          <w:tcW w:w="5258" w:type="dxa"/>
          <w:shd w:val="clear" w:color="auto" w:fill="auto"/>
        </w:tcPr>
        <w:p w:rsidR="00B10F49" w:rsidRPr="00247E16" w:rsidRDefault="00520C3C" w:rsidP="00B10F49">
          <w:pPr>
            <w:widowControl w:val="0"/>
            <w:autoSpaceDE w:val="0"/>
            <w:autoSpaceDN w:val="0"/>
            <w:adjustRightInd w:val="0"/>
            <w:ind w:left="-108"/>
            <w:rPr>
              <w:rFonts w:ascii="Arial" w:hAnsi="Arial" w:cs="Arial"/>
              <w:b/>
              <w:color w:val="000080"/>
              <w:sz w:val="18"/>
              <w:szCs w:val="18"/>
            </w:rPr>
          </w:pPr>
          <w:r>
            <w:rPr>
              <w:noProof/>
              <w:lang w:eastAsia="de-DE"/>
            </w:rPr>
            <w:drawing>
              <wp:inline distT="0" distB="0" distL="0" distR="0" wp14:anchorId="7F783CA0" wp14:editId="64472521">
                <wp:extent cx="2876390" cy="666327"/>
                <wp:effectExtent l="0" t="0" r="635" b="63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34849" cy="679869"/>
                        </a:xfrm>
                        <a:prstGeom prst="rect">
                          <a:avLst/>
                        </a:prstGeom>
                      </pic:spPr>
                    </pic:pic>
                  </a:graphicData>
                </a:graphic>
              </wp:inline>
            </w:drawing>
          </w:r>
        </w:p>
      </w:tc>
      <w:tc>
        <w:tcPr>
          <w:tcW w:w="422" w:type="dxa"/>
          <w:shd w:val="clear" w:color="auto" w:fill="auto"/>
        </w:tcPr>
        <w:p w:rsidR="00B10F49" w:rsidRPr="00247E16" w:rsidRDefault="00B10F49" w:rsidP="00C1029B">
          <w:pPr>
            <w:widowControl w:val="0"/>
            <w:autoSpaceDE w:val="0"/>
            <w:autoSpaceDN w:val="0"/>
            <w:adjustRightInd w:val="0"/>
            <w:rPr>
              <w:rFonts w:ascii="Arial" w:hAnsi="Arial" w:cs="Arial"/>
              <w:b/>
              <w:color w:val="000080"/>
              <w:sz w:val="18"/>
              <w:szCs w:val="18"/>
            </w:rPr>
          </w:pPr>
        </w:p>
      </w:tc>
    </w:tr>
  </w:tbl>
  <w:p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lang w:eastAsia="de-DE"/>
      </w:rPr>
      <w:drawing>
        <wp:anchor distT="0" distB="0" distL="114300" distR="114300" simplePos="0" relativeHeight="251664384" behindDoc="0" locked="0" layoutInCell="1" allowOverlap="1" wp14:anchorId="2A04ACFB" wp14:editId="106CDF8B">
          <wp:simplePos x="0" y="0"/>
          <wp:positionH relativeFrom="column">
            <wp:posOffset>3463290</wp:posOffset>
          </wp:positionH>
          <wp:positionV relativeFrom="page">
            <wp:posOffset>439420</wp:posOffset>
          </wp:positionV>
          <wp:extent cx="2592000" cy="673200"/>
          <wp:effectExtent l="0" t="0" r="0" b="0"/>
          <wp:wrapNone/>
          <wp:docPr id="21" name="Grafik 21"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E48"/>
    <w:multiLevelType w:val="multilevel"/>
    <w:tmpl w:val="62DC2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F48D0"/>
    <w:multiLevelType w:val="multilevel"/>
    <w:tmpl w:val="6C9289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28032A"/>
    <w:multiLevelType w:val="multilevel"/>
    <w:tmpl w:val="30F44F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617C2F"/>
    <w:multiLevelType w:val="hybridMultilevel"/>
    <w:tmpl w:val="0A1ACA16"/>
    <w:lvl w:ilvl="0" w:tplc="B236335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864844"/>
    <w:multiLevelType w:val="multilevel"/>
    <w:tmpl w:val="3F50540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0CBD6034"/>
    <w:multiLevelType w:val="hybridMultilevel"/>
    <w:tmpl w:val="CD2CC536"/>
    <w:lvl w:ilvl="0" w:tplc="D80E2ADE">
      <w:start w:val="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5D74F5"/>
    <w:multiLevelType w:val="hybridMultilevel"/>
    <w:tmpl w:val="54B06B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9E323B"/>
    <w:multiLevelType w:val="hybridMultilevel"/>
    <w:tmpl w:val="5A8659AC"/>
    <w:lvl w:ilvl="0" w:tplc="19D0BD58">
      <w:numFmt w:val="bullet"/>
      <w:lvlText w:val="-"/>
      <w:lvlJc w:val="left"/>
      <w:pPr>
        <w:ind w:left="420" w:hanging="360"/>
      </w:pPr>
      <w:rPr>
        <w:rFonts w:ascii="Arial" w:eastAsia="Calibr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10B2239B"/>
    <w:multiLevelType w:val="hybridMultilevel"/>
    <w:tmpl w:val="5DD656B8"/>
    <w:lvl w:ilvl="0" w:tplc="337A60CE">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9" w15:restartNumberingAfterBreak="0">
    <w:nsid w:val="119B093D"/>
    <w:multiLevelType w:val="multilevel"/>
    <w:tmpl w:val="B7BC3F0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AB2985"/>
    <w:multiLevelType w:val="multilevel"/>
    <w:tmpl w:val="0254C0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FE4964"/>
    <w:multiLevelType w:val="hybridMultilevel"/>
    <w:tmpl w:val="DC8205A0"/>
    <w:lvl w:ilvl="0" w:tplc="F70C0CD0">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2" w15:restartNumberingAfterBreak="0">
    <w:nsid w:val="1A8B6F70"/>
    <w:multiLevelType w:val="hybridMultilevel"/>
    <w:tmpl w:val="C02CED12"/>
    <w:lvl w:ilvl="0" w:tplc="4BA6AA84">
      <w:start w:val="1"/>
      <w:numFmt w:val="bullet"/>
      <w:lvlText w:val=""/>
      <w:lvlJc w:val="left"/>
      <w:pPr>
        <w:ind w:left="720" w:hanging="360"/>
      </w:pPr>
      <w:rPr>
        <w:rFonts w:ascii="Wingdings" w:hAnsi="Wingdings" w:hint="default"/>
        <w:color w:val="00269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1C3F7B"/>
    <w:multiLevelType w:val="hybridMultilevel"/>
    <w:tmpl w:val="BF90816E"/>
    <w:lvl w:ilvl="0" w:tplc="AD1E07A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BED08CC"/>
    <w:multiLevelType w:val="multilevel"/>
    <w:tmpl w:val="4C9C60E8"/>
    <w:lvl w:ilvl="0">
      <w:start w:val="1"/>
      <w:numFmt w:val="decimal"/>
      <w:lvlText w:val="%1"/>
      <w:lvlJc w:val="left"/>
      <w:pPr>
        <w:ind w:left="360" w:hanging="360"/>
      </w:pPr>
      <w:rPr>
        <w:rFonts w:hint="default"/>
        <w:color w:val="00269B"/>
        <w:sz w:val="22"/>
      </w:rPr>
    </w:lvl>
    <w:lvl w:ilvl="1">
      <w:start w:val="1"/>
      <w:numFmt w:val="decimal"/>
      <w:lvlText w:val="%1.%2"/>
      <w:lvlJc w:val="left"/>
      <w:pPr>
        <w:ind w:left="360" w:hanging="360"/>
      </w:pPr>
      <w:rPr>
        <w:rFonts w:hint="default"/>
        <w:color w:val="00269B"/>
        <w:sz w:val="22"/>
      </w:rPr>
    </w:lvl>
    <w:lvl w:ilvl="2">
      <w:start w:val="1"/>
      <w:numFmt w:val="decimal"/>
      <w:lvlText w:val="%1.%2.%3"/>
      <w:lvlJc w:val="left"/>
      <w:pPr>
        <w:ind w:left="720" w:hanging="720"/>
      </w:pPr>
      <w:rPr>
        <w:rFonts w:hint="default"/>
        <w:color w:val="00269B"/>
        <w:sz w:val="22"/>
      </w:rPr>
    </w:lvl>
    <w:lvl w:ilvl="3">
      <w:start w:val="1"/>
      <w:numFmt w:val="decimal"/>
      <w:lvlText w:val="%1.%2.%3.%4"/>
      <w:lvlJc w:val="left"/>
      <w:pPr>
        <w:ind w:left="1080" w:hanging="1080"/>
      </w:pPr>
      <w:rPr>
        <w:rFonts w:hint="default"/>
        <w:color w:val="00269B"/>
        <w:sz w:val="22"/>
      </w:rPr>
    </w:lvl>
    <w:lvl w:ilvl="4">
      <w:start w:val="1"/>
      <w:numFmt w:val="decimal"/>
      <w:lvlText w:val="%1.%2.%3.%4.%5"/>
      <w:lvlJc w:val="left"/>
      <w:pPr>
        <w:ind w:left="1080" w:hanging="1080"/>
      </w:pPr>
      <w:rPr>
        <w:rFonts w:hint="default"/>
        <w:color w:val="00269B"/>
        <w:sz w:val="22"/>
      </w:rPr>
    </w:lvl>
    <w:lvl w:ilvl="5">
      <w:start w:val="1"/>
      <w:numFmt w:val="decimal"/>
      <w:lvlText w:val="%1.%2.%3.%4.%5.%6"/>
      <w:lvlJc w:val="left"/>
      <w:pPr>
        <w:ind w:left="1440" w:hanging="1440"/>
      </w:pPr>
      <w:rPr>
        <w:rFonts w:hint="default"/>
        <w:color w:val="00269B"/>
        <w:sz w:val="22"/>
      </w:rPr>
    </w:lvl>
    <w:lvl w:ilvl="6">
      <w:start w:val="1"/>
      <w:numFmt w:val="decimal"/>
      <w:lvlText w:val="%1.%2.%3.%4.%5.%6.%7"/>
      <w:lvlJc w:val="left"/>
      <w:pPr>
        <w:ind w:left="1440" w:hanging="1440"/>
      </w:pPr>
      <w:rPr>
        <w:rFonts w:hint="default"/>
        <w:color w:val="00269B"/>
        <w:sz w:val="22"/>
      </w:rPr>
    </w:lvl>
    <w:lvl w:ilvl="7">
      <w:start w:val="1"/>
      <w:numFmt w:val="decimal"/>
      <w:lvlText w:val="%1.%2.%3.%4.%5.%6.%7.%8"/>
      <w:lvlJc w:val="left"/>
      <w:pPr>
        <w:ind w:left="1800" w:hanging="1800"/>
      </w:pPr>
      <w:rPr>
        <w:rFonts w:hint="default"/>
        <w:color w:val="00269B"/>
        <w:sz w:val="22"/>
      </w:rPr>
    </w:lvl>
    <w:lvl w:ilvl="8">
      <w:start w:val="1"/>
      <w:numFmt w:val="decimal"/>
      <w:lvlText w:val="%1.%2.%3.%4.%5.%6.%7.%8.%9"/>
      <w:lvlJc w:val="left"/>
      <w:pPr>
        <w:ind w:left="1800" w:hanging="1800"/>
      </w:pPr>
      <w:rPr>
        <w:rFonts w:hint="default"/>
        <w:color w:val="00269B"/>
        <w:sz w:val="22"/>
      </w:rPr>
    </w:lvl>
  </w:abstractNum>
  <w:abstractNum w:abstractNumId="15" w15:restartNumberingAfterBreak="0">
    <w:nsid w:val="1EDC1645"/>
    <w:multiLevelType w:val="hybridMultilevel"/>
    <w:tmpl w:val="2258F2C2"/>
    <w:lvl w:ilvl="0" w:tplc="945613A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0D7902"/>
    <w:multiLevelType w:val="hybridMultilevel"/>
    <w:tmpl w:val="D5FCC32A"/>
    <w:lvl w:ilvl="0" w:tplc="FF1C6772">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107E56"/>
    <w:multiLevelType w:val="hybridMultilevel"/>
    <w:tmpl w:val="FE0A63F0"/>
    <w:lvl w:ilvl="0" w:tplc="5AFE3FDA">
      <w:start w:val="1"/>
      <w:numFmt w:val="decimal"/>
      <w:lvlText w:val="%1."/>
      <w:lvlJc w:val="left"/>
      <w:pPr>
        <w:ind w:left="786" w:hanging="360"/>
      </w:pPr>
      <w:rPr>
        <w:rFonts w:hint="default"/>
        <w:b/>
        <w:color w:val="00269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8" w15:restartNumberingAfterBreak="0">
    <w:nsid w:val="324533D3"/>
    <w:multiLevelType w:val="multilevel"/>
    <w:tmpl w:val="BF28FA10"/>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34085355"/>
    <w:multiLevelType w:val="multilevel"/>
    <w:tmpl w:val="30F44F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280B6B"/>
    <w:multiLevelType w:val="multilevel"/>
    <w:tmpl w:val="8FA0725E"/>
    <w:lvl w:ilvl="0">
      <w:start w:val="1"/>
      <w:numFmt w:val="decimal"/>
      <w:lvlText w:val="(%1)"/>
      <w:lvlJc w:val="left"/>
      <w:pPr>
        <w:ind w:left="360" w:hanging="360"/>
      </w:pPr>
      <w:rPr>
        <w:rFonts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A528CD"/>
    <w:multiLevelType w:val="multilevel"/>
    <w:tmpl w:val="F174B468"/>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DFF3074"/>
    <w:multiLevelType w:val="hybridMultilevel"/>
    <w:tmpl w:val="A828A3C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5C07DC"/>
    <w:multiLevelType w:val="hybridMultilevel"/>
    <w:tmpl w:val="32B01860"/>
    <w:lvl w:ilvl="0" w:tplc="AAA0496C">
      <w:numFmt w:val="bullet"/>
      <w:lvlText w:val=""/>
      <w:lvlJc w:val="left"/>
      <w:pPr>
        <w:ind w:left="720" w:hanging="360"/>
      </w:pPr>
      <w:rPr>
        <w:rFonts w:ascii="Wingdings" w:eastAsia="Times New Roman" w:hAnsi="Wingdings" w:cs="Wingdings"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A2668C"/>
    <w:multiLevelType w:val="multilevel"/>
    <w:tmpl w:val="6C9289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310C03"/>
    <w:multiLevelType w:val="multilevel"/>
    <w:tmpl w:val="24E84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B82279"/>
    <w:multiLevelType w:val="hybridMultilevel"/>
    <w:tmpl w:val="7C428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FC1573"/>
    <w:multiLevelType w:val="hybridMultilevel"/>
    <w:tmpl w:val="31EA64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9" w15:restartNumberingAfterBreak="0">
    <w:nsid w:val="4CAB7EC8"/>
    <w:multiLevelType w:val="multilevel"/>
    <w:tmpl w:val="130E78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557BE8"/>
    <w:multiLevelType w:val="hybridMultilevel"/>
    <w:tmpl w:val="B826F9F8"/>
    <w:lvl w:ilvl="0" w:tplc="24D08C02">
      <w:start w:val="1"/>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270309"/>
    <w:multiLevelType w:val="multilevel"/>
    <w:tmpl w:val="4A868E8C"/>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15:restartNumberingAfterBreak="0">
    <w:nsid w:val="53676971"/>
    <w:multiLevelType w:val="multilevel"/>
    <w:tmpl w:val="E91210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B580428"/>
    <w:multiLevelType w:val="multilevel"/>
    <w:tmpl w:val="20AEF734"/>
    <w:lvl w:ilvl="0">
      <w:start w:val="1"/>
      <w:numFmt w:val="upperLetter"/>
      <w:lvlText w:val="%1."/>
      <w:lvlJc w:val="left"/>
      <w:pPr>
        <w:ind w:left="360" w:hanging="360"/>
      </w:pPr>
      <w:rPr>
        <w:rFonts w:ascii="Arial" w:hAnsi="Arial"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F12ACF"/>
    <w:multiLevelType w:val="hybridMultilevel"/>
    <w:tmpl w:val="6862D440"/>
    <w:lvl w:ilvl="0" w:tplc="9482B88C">
      <w:start w:val="3"/>
      <w:numFmt w:val="upperLetter"/>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2E3501"/>
    <w:multiLevelType w:val="multilevel"/>
    <w:tmpl w:val="7E88989C"/>
    <w:lvl w:ilvl="0">
      <w:start w:val="1"/>
      <w:numFmt w:val="upperLetter"/>
      <w:lvlText w:val="%1."/>
      <w:lvlJc w:val="left"/>
      <w:pPr>
        <w:ind w:left="360" w:hanging="360"/>
      </w:pPr>
      <w:rPr>
        <w:rFonts w:ascii="Arial" w:hAnsi="Arial"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47541D"/>
    <w:multiLevelType w:val="hybridMultilevel"/>
    <w:tmpl w:val="5F26A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63C55B48"/>
    <w:multiLevelType w:val="multilevel"/>
    <w:tmpl w:val="4DECDA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3623B83"/>
    <w:multiLevelType w:val="hybridMultilevel"/>
    <w:tmpl w:val="6D5A921A"/>
    <w:lvl w:ilvl="0" w:tplc="E6B6833E">
      <w:start w:val="3"/>
      <w:numFmt w:val="upperLetter"/>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5296969"/>
    <w:multiLevelType w:val="multilevel"/>
    <w:tmpl w:val="4DECDA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72E7CB6"/>
    <w:multiLevelType w:val="hybridMultilevel"/>
    <w:tmpl w:val="332C7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AA4BA4"/>
    <w:multiLevelType w:val="hybridMultilevel"/>
    <w:tmpl w:val="B234E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E25C01"/>
    <w:multiLevelType w:val="multilevel"/>
    <w:tmpl w:val="DAE2A5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4463E0"/>
    <w:multiLevelType w:val="hybridMultilevel"/>
    <w:tmpl w:val="3A7890A6"/>
    <w:lvl w:ilvl="0" w:tplc="354AE198">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4" w15:restartNumberingAfterBreak="0">
    <w:nsid w:val="7D766994"/>
    <w:multiLevelType w:val="multilevel"/>
    <w:tmpl w:val="62DC2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2A760D"/>
    <w:multiLevelType w:val="hybridMultilevel"/>
    <w:tmpl w:val="9ADA3356"/>
    <w:lvl w:ilvl="0" w:tplc="FBE0692E">
      <w:start w:val="1"/>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F1D61E7"/>
    <w:multiLevelType w:val="multilevel"/>
    <w:tmpl w:val="5C5C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7"/>
  </w:num>
  <w:num w:numId="3">
    <w:abstractNumId w:val="37"/>
  </w:num>
  <w:num w:numId="4">
    <w:abstractNumId w:val="2"/>
  </w:num>
  <w:num w:numId="5">
    <w:abstractNumId w:val="46"/>
  </w:num>
  <w:num w:numId="6">
    <w:abstractNumId w:val="13"/>
  </w:num>
  <w:num w:numId="7">
    <w:abstractNumId w:val="45"/>
  </w:num>
  <w:num w:numId="8">
    <w:abstractNumId w:val="14"/>
  </w:num>
  <w:num w:numId="9">
    <w:abstractNumId w:val="39"/>
  </w:num>
  <w:num w:numId="10">
    <w:abstractNumId w:val="30"/>
  </w:num>
  <w:num w:numId="11">
    <w:abstractNumId w:val="19"/>
  </w:num>
  <w:num w:numId="12">
    <w:abstractNumId w:val="40"/>
  </w:num>
  <w:num w:numId="13">
    <w:abstractNumId w:val="21"/>
  </w:num>
  <w:num w:numId="14">
    <w:abstractNumId w:val="8"/>
  </w:num>
  <w:num w:numId="15">
    <w:abstractNumId w:val="11"/>
  </w:num>
  <w:num w:numId="16">
    <w:abstractNumId w:val="43"/>
  </w:num>
  <w:num w:numId="17">
    <w:abstractNumId w:val="36"/>
  </w:num>
  <w:num w:numId="18">
    <w:abstractNumId w:val="18"/>
  </w:num>
  <w:num w:numId="19">
    <w:abstractNumId w:val="32"/>
  </w:num>
  <w:num w:numId="20">
    <w:abstractNumId w:val="5"/>
  </w:num>
  <w:num w:numId="21">
    <w:abstractNumId w:val="7"/>
  </w:num>
  <w:num w:numId="22">
    <w:abstractNumId w:val="22"/>
  </w:num>
  <w:num w:numId="23">
    <w:abstractNumId w:val="4"/>
  </w:num>
  <w:num w:numId="24">
    <w:abstractNumId w:val="10"/>
  </w:num>
  <w:num w:numId="25">
    <w:abstractNumId w:val="16"/>
  </w:num>
  <w:num w:numId="26">
    <w:abstractNumId w:val="9"/>
  </w:num>
  <w:num w:numId="27">
    <w:abstractNumId w:val="31"/>
  </w:num>
  <w:num w:numId="28">
    <w:abstractNumId w:val="25"/>
  </w:num>
  <w:num w:numId="29">
    <w:abstractNumId w:val="29"/>
  </w:num>
  <w:num w:numId="30">
    <w:abstractNumId w:val="27"/>
  </w:num>
  <w:num w:numId="31">
    <w:abstractNumId w:val="23"/>
  </w:num>
  <w:num w:numId="32">
    <w:abstractNumId w:val="3"/>
  </w:num>
  <w:num w:numId="33">
    <w:abstractNumId w:val="6"/>
  </w:num>
  <w:num w:numId="34">
    <w:abstractNumId w:val="41"/>
  </w:num>
  <w:num w:numId="35">
    <w:abstractNumId w:val="26"/>
  </w:num>
  <w:num w:numId="36">
    <w:abstractNumId w:val="42"/>
  </w:num>
  <w:num w:numId="37">
    <w:abstractNumId w:val="34"/>
  </w:num>
  <w:num w:numId="38">
    <w:abstractNumId w:val="38"/>
  </w:num>
  <w:num w:numId="39">
    <w:abstractNumId w:val="44"/>
  </w:num>
  <w:num w:numId="40">
    <w:abstractNumId w:val="0"/>
  </w:num>
  <w:num w:numId="41">
    <w:abstractNumId w:val="33"/>
  </w:num>
  <w:num w:numId="42">
    <w:abstractNumId w:val="35"/>
  </w:num>
  <w:num w:numId="43">
    <w:abstractNumId w:val="20"/>
  </w:num>
  <w:num w:numId="44">
    <w:abstractNumId w:val="24"/>
  </w:num>
  <w:num w:numId="45">
    <w:abstractNumId w:val="1"/>
  </w:num>
  <w:num w:numId="46">
    <w:abstractNumId w:val="15"/>
  </w:num>
  <w:num w:numId="4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28" w:val="3056"/>
    <w:docVar w:name="os_autosavelastposition82318" w:val="4585"/>
  </w:docVars>
  <w:rsids>
    <w:rsidRoot w:val="00E65936"/>
    <w:rsid w:val="000012E1"/>
    <w:rsid w:val="00004579"/>
    <w:rsid w:val="00006588"/>
    <w:rsid w:val="000075AB"/>
    <w:rsid w:val="000102C1"/>
    <w:rsid w:val="0001140B"/>
    <w:rsid w:val="00012786"/>
    <w:rsid w:val="00014C98"/>
    <w:rsid w:val="00015932"/>
    <w:rsid w:val="00015FBF"/>
    <w:rsid w:val="00016F37"/>
    <w:rsid w:val="00017B3C"/>
    <w:rsid w:val="0002135C"/>
    <w:rsid w:val="0002550A"/>
    <w:rsid w:val="000264FF"/>
    <w:rsid w:val="00027085"/>
    <w:rsid w:val="00027AEC"/>
    <w:rsid w:val="00032A8F"/>
    <w:rsid w:val="00033741"/>
    <w:rsid w:val="000368FE"/>
    <w:rsid w:val="00040E8B"/>
    <w:rsid w:val="000424FC"/>
    <w:rsid w:val="00042B45"/>
    <w:rsid w:val="00042EEE"/>
    <w:rsid w:val="000449BC"/>
    <w:rsid w:val="000465FA"/>
    <w:rsid w:val="00052BDD"/>
    <w:rsid w:val="000543D3"/>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4A2"/>
    <w:rsid w:val="0009399E"/>
    <w:rsid w:val="00093B4F"/>
    <w:rsid w:val="00093B85"/>
    <w:rsid w:val="000955ED"/>
    <w:rsid w:val="00096FD5"/>
    <w:rsid w:val="000A2D35"/>
    <w:rsid w:val="000A4E62"/>
    <w:rsid w:val="000B25D6"/>
    <w:rsid w:val="000B2C8C"/>
    <w:rsid w:val="000B2E48"/>
    <w:rsid w:val="000B2FAB"/>
    <w:rsid w:val="000B4622"/>
    <w:rsid w:val="000B5AD1"/>
    <w:rsid w:val="000B62B7"/>
    <w:rsid w:val="000B6A01"/>
    <w:rsid w:val="000C00CA"/>
    <w:rsid w:val="000C1DCF"/>
    <w:rsid w:val="000C30EE"/>
    <w:rsid w:val="000C4EBE"/>
    <w:rsid w:val="000D233D"/>
    <w:rsid w:val="000D3314"/>
    <w:rsid w:val="000D679B"/>
    <w:rsid w:val="000D6B9E"/>
    <w:rsid w:val="000E11E9"/>
    <w:rsid w:val="000E15A5"/>
    <w:rsid w:val="000E1A60"/>
    <w:rsid w:val="000E33DB"/>
    <w:rsid w:val="000E5017"/>
    <w:rsid w:val="000E5DE0"/>
    <w:rsid w:val="000F0485"/>
    <w:rsid w:val="000F1B2F"/>
    <w:rsid w:val="000F3122"/>
    <w:rsid w:val="000F6DD9"/>
    <w:rsid w:val="000F70E4"/>
    <w:rsid w:val="000F7513"/>
    <w:rsid w:val="001000EE"/>
    <w:rsid w:val="00101291"/>
    <w:rsid w:val="00104396"/>
    <w:rsid w:val="00111E44"/>
    <w:rsid w:val="001129BB"/>
    <w:rsid w:val="001139EB"/>
    <w:rsid w:val="00113D14"/>
    <w:rsid w:val="00114300"/>
    <w:rsid w:val="00114820"/>
    <w:rsid w:val="00116E89"/>
    <w:rsid w:val="001200DA"/>
    <w:rsid w:val="00121B24"/>
    <w:rsid w:val="00122BD6"/>
    <w:rsid w:val="00123477"/>
    <w:rsid w:val="00123DED"/>
    <w:rsid w:val="001244C5"/>
    <w:rsid w:val="00124A44"/>
    <w:rsid w:val="00126B8D"/>
    <w:rsid w:val="001279A6"/>
    <w:rsid w:val="00131575"/>
    <w:rsid w:val="00134135"/>
    <w:rsid w:val="00135CC1"/>
    <w:rsid w:val="00136A27"/>
    <w:rsid w:val="00136AC4"/>
    <w:rsid w:val="00140C60"/>
    <w:rsid w:val="00140CD2"/>
    <w:rsid w:val="00141D79"/>
    <w:rsid w:val="00143058"/>
    <w:rsid w:val="001436F8"/>
    <w:rsid w:val="00143714"/>
    <w:rsid w:val="00143753"/>
    <w:rsid w:val="00146495"/>
    <w:rsid w:val="001504BA"/>
    <w:rsid w:val="0015074B"/>
    <w:rsid w:val="001509EF"/>
    <w:rsid w:val="0015185B"/>
    <w:rsid w:val="0016191E"/>
    <w:rsid w:val="0016231C"/>
    <w:rsid w:val="00164174"/>
    <w:rsid w:val="00166FDC"/>
    <w:rsid w:val="0017226E"/>
    <w:rsid w:val="001755FB"/>
    <w:rsid w:val="0017723D"/>
    <w:rsid w:val="001772F2"/>
    <w:rsid w:val="00180858"/>
    <w:rsid w:val="00182B52"/>
    <w:rsid w:val="00185E95"/>
    <w:rsid w:val="00186A38"/>
    <w:rsid w:val="00187795"/>
    <w:rsid w:val="00190909"/>
    <w:rsid w:val="00193062"/>
    <w:rsid w:val="00193091"/>
    <w:rsid w:val="001931F3"/>
    <w:rsid w:val="001948A3"/>
    <w:rsid w:val="00197D3E"/>
    <w:rsid w:val="001A1350"/>
    <w:rsid w:val="001A4FC1"/>
    <w:rsid w:val="001A5A20"/>
    <w:rsid w:val="001A6552"/>
    <w:rsid w:val="001A6E59"/>
    <w:rsid w:val="001B24F2"/>
    <w:rsid w:val="001B5400"/>
    <w:rsid w:val="001B58CA"/>
    <w:rsid w:val="001B655D"/>
    <w:rsid w:val="001B71FD"/>
    <w:rsid w:val="001C0BB3"/>
    <w:rsid w:val="001C3862"/>
    <w:rsid w:val="001C6302"/>
    <w:rsid w:val="001C6BEE"/>
    <w:rsid w:val="001D17EC"/>
    <w:rsid w:val="001D2656"/>
    <w:rsid w:val="001D3E41"/>
    <w:rsid w:val="001D4AE1"/>
    <w:rsid w:val="001E05F7"/>
    <w:rsid w:val="001E137C"/>
    <w:rsid w:val="001F6137"/>
    <w:rsid w:val="001F62A8"/>
    <w:rsid w:val="00202033"/>
    <w:rsid w:val="00202839"/>
    <w:rsid w:val="00206357"/>
    <w:rsid w:val="0020721E"/>
    <w:rsid w:val="00210120"/>
    <w:rsid w:val="00211BCF"/>
    <w:rsid w:val="00214181"/>
    <w:rsid w:val="00214CEA"/>
    <w:rsid w:val="0021514B"/>
    <w:rsid w:val="00215A46"/>
    <w:rsid w:val="00216D3C"/>
    <w:rsid w:val="00217007"/>
    <w:rsid w:val="0022276E"/>
    <w:rsid w:val="002229CA"/>
    <w:rsid w:val="002232FD"/>
    <w:rsid w:val="00226BE9"/>
    <w:rsid w:val="00227897"/>
    <w:rsid w:val="00227B93"/>
    <w:rsid w:val="002309C7"/>
    <w:rsid w:val="0023171A"/>
    <w:rsid w:val="002321AF"/>
    <w:rsid w:val="0023470B"/>
    <w:rsid w:val="00234787"/>
    <w:rsid w:val="0023492E"/>
    <w:rsid w:val="002373CD"/>
    <w:rsid w:val="002379FB"/>
    <w:rsid w:val="00240616"/>
    <w:rsid w:val="002419BD"/>
    <w:rsid w:val="00246781"/>
    <w:rsid w:val="00246906"/>
    <w:rsid w:val="0024742A"/>
    <w:rsid w:val="00247832"/>
    <w:rsid w:val="00247AC9"/>
    <w:rsid w:val="00247E16"/>
    <w:rsid w:val="00250DE6"/>
    <w:rsid w:val="00253A0A"/>
    <w:rsid w:val="00253DAD"/>
    <w:rsid w:val="00256903"/>
    <w:rsid w:val="00257AA2"/>
    <w:rsid w:val="00257E65"/>
    <w:rsid w:val="00261C2A"/>
    <w:rsid w:val="00263D2C"/>
    <w:rsid w:val="002721E5"/>
    <w:rsid w:val="00274530"/>
    <w:rsid w:val="002745E0"/>
    <w:rsid w:val="0027621F"/>
    <w:rsid w:val="002762D2"/>
    <w:rsid w:val="00282C2D"/>
    <w:rsid w:val="00283F4B"/>
    <w:rsid w:val="00286AA0"/>
    <w:rsid w:val="0029406A"/>
    <w:rsid w:val="00295B44"/>
    <w:rsid w:val="002A039B"/>
    <w:rsid w:val="002A1266"/>
    <w:rsid w:val="002A1D74"/>
    <w:rsid w:val="002A2E7C"/>
    <w:rsid w:val="002A4DCA"/>
    <w:rsid w:val="002A786F"/>
    <w:rsid w:val="002B0072"/>
    <w:rsid w:val="002B18BC"/>
    <w:rsid w:val="002B1AE4"/>
    <w:rsid w:val="002B44C4"/>
    <w:rsid w:val="002B745B"/>
    <w:rsid w:val="002C1CBA"/>
    <w:rsid w:val="002D2FBB"/>
    <w:rsid w:val="002D5051"/>
    <w:rsid w:val="002D5974"/>
    <w:rsid w:val="002D5AFC"/>
    <w:rsid w:val="002E0801"/>
    <w:rsid w:val="002E18FC"/>
    <w:rsid w:val="002E4118"/>
    <w:rsid w:val="002E488E"/>
    <w:rsid w:val="002F047D"/>
    <w:rsid w:val="002F1DEA"/>
    <w:rsid w:val="002F2DEF"/>
    <w:rsid w:val="002F3008"/>
    <w:rsid w:val="003008A1"/>
    <w:rsid w:val="00300A56"/>
    <w:rsid w:val="00301E69"/>
    <w:rsid w:val="00304659"/>
    <w:rsid w:val="00304964"/>
    <w:rsid w:val="00305846"/>
    <w:rsid w:val="00305A07"/>
    <w:rsid w:val="003076FB"/>
    <w:rsid w:val="00310BB6"/>
    <w:rsid w:val="003110F0"/>
    <w:rsid w:val="00311BC7"/>
    <w:rsid w:val="00312BB9"/>
    <w:rsid w:val="0031369F"/>
    <w:rsid w:val="00313CA6"/>
    <w:rsid w:val="00315204"/>
    <w:rsid w:val="00316024"/>
    <w:rsid w:val="003206E7"/>
    <w:rsid w:val="003207FA"/>
    <w:rsid w:val="00320D80"/>
    <w:rsid w:val="003219E7"/>
    <w:rsid w:val="00323A67"/>
    <w:rsid w:val="00325C81"/>
    <w:rsid w:val="00333411"/>
    <w:rsid w:val="0033397A"/>
    <w:rsid w:val="00335E73"/>
    <w:rsid w:val="0033624B"/>
    <w:rsid w:val="0034115A"/>
    <w:rsid w:val="00345A14"/>
    <w:rsid w:val="00347E5C"/>
    <w:rsid w:val="003529FD"/>
    <w:rsid w:val="003534F8"/>
    <w:rsid w:val="00353C78"/>
    <w:rsid w:val="0035721D"/>
    <w:rsid w:val="00360A13"/>
    <w:rsid w:val="00363929"/>
    <w:rsid w:val="00363C51"/>
    <w:rsid w:val="00364A36"/>
    <w:rsid w:val="00364CE6"/>
    <w:rsid w:val="00372664"/>
    <w:rsid w:val="003729C7"/>
    <w:rsid w:val="00373318"/>
    <w:rsid w:val="0037392F"/>
    <w:rsid w:val="003757B9"/>
    <w:rsid w:val="00380362"/>
    <w:rsid w:val="00380E41"/>
    <w:rsid w:val="00383225"/>
    <w:rsid w:val="003840BF"/>
    <w:rsid w:val="0038456D"/>
    <w:rsid w:val="00385C21"/>
    <w:rsid w:val="00386689"/>
    <w:rsid w:val="00391BA5"/>
    <w:rsid w:val="003953EE"/>
    <w:rsid w:val="003A1321"/>
    <w:rsid w:val="003A31B0"/>
    <w:rsid w:val="003A46C9"/>
    <w:rsid w:val="003A48F1"/>
    <w:rsid w:val="003B1A77"/>
    <w:rsid w:val="003B567B"/>
    <w:rsid w:val="003B7AA6"/>
    <w:rsid w:val="003C3790"/>
    <w:rsid w:val="003C6AA4"/>
    <w:rsid w:val="003C6C96"/>
    <w:rsid w:val="003D379E"/>
    <w:rsid w:val="003D37E1"/>
    <w:rsid w:val="003D3F83"/>
    <w:rsid w:val="003D6507"/>
    <w:rsid w:val="003D68C2"/>
    <w:rsid w:val="003D701B"/>
    <w:rsid w:val="003E0C30"/>
    <w:rsid w:val="003E0F8A"/>
    <w:rsid w:val="003E1FE2"/>
    <w:rsid w:val="003E2857"/>
    <w:rsid w:val="003E4327"/>
    <w:rsid w:val="003E6D94"/>
    <w:rsid w:val="003F2000"/>
    <w:rsid w:val="003F67DC"/>
    <w:rsid w:val="004004A4"/>
    <w:rsid w:val="004022E4"/>
    <w:rsid w:val="004037C9"/>
    <w:rsid w:val="004040C5"/>
    <w:rsid w:val="00404B14"/>
    <w:rsid w:val="004051C8"/>
    <w:rsid w:val="00406E99"/>
    <w:rsid w:val="00412276"/>
    <w:rsid w:val="00413243"/>
    <w:rsid w:val="0041431A"/>
    <w:rsid w:val="00415255"/>
    <w:rsid w:val="0042277D"/>
    <w:rsid w:val="004236FA"/>
    <w:rsid w:val="00423A31"/>
    <w:rsid w:val="00423AF9"/>
    <w:rsid w:val="0042482A"/>
    <w:rsid w:val="00433BA9"/>
    <w:rsid w:val="00434102"/>
    <w:rsid w:val="00436176"/>
    <w:rsid w:val="004364FB"/>
    <w:rsid w:val="0043653C"/>
    <w:rsid w:val="00436BD9"/>
    <w:rsid w:val="00436F28"/>
    <w:rsid w:val="00437681"/>
    <w:rsid w:val="0044056C"/>
    <w:rsid w:val="00442842"/>
    <w:rsid w:val="00443A27"/>
    <w:rsid w:val="004443A0"/>
    <w:rsid w:val="00451A69"/>
    <w:rsid w:val="004616DF"/>
    <w:rsid w:val="00462076"/>
    <w:rsid w:val="00462A2B"/>
    <w:rsid w:val="00462B2E"/>
    <w:rsid w:val="00463A45"/>
    <w:rsid w:val="0046447E"/>
    <w:rsid w:val="00465F14"/>
    <w:rsid w:val="00466276"/>
    <w:rsid w:val="004729FD"/>
    <w:rsid w:val="004734A9"/>
    <w:rsid w:val="0047352D"/>
    <w:rsid w:val="004750B9"/>
    <w:rsid w:val="0047549A"/>
    <w:rsid w:val="00476161"/>
    <w:rsid w:val="00477892"/>
    <w:rsid w:val="0048261E"/>
    <w:rsid w:val="00482D32"/>
    <w:rsid w:val="00483C23"/>
    <w:rsid w:val="004918F8"/>
    <w:rsid w:val="0049478B"/>
    <w:rsid w:val="00495AF1"/>
    <w:rsid w:val="004A5B00"/>
    <w:rsid w:val="004A5B44"/>
    <w:rsid w:val="004B13A4"/>
    <w:rsid w:val="004B1FAF"/>
    <w:rsid w:val="004B234C"/>
    <w:rsid w:val="004B70DC"/>
    <w:rsid w:val="004B730F"/>
    <w:rsid w:val="004C07CC"/>
    <w:rsid w:val="004C07F1"/>
    <w:rsid w:val="004C4E30"/>
    <w:rsid w:val="004C7CBC"/>
    <w:rsid w:val="004D06E0"/>
    <w:rsid w:val="004D21A5"/>
    <w:rsid w:val="004D3825"/>
    <w:rsid w:val="004D39E4"/>
    <w:rsid w:val="004D6FD2"/>
    <w:rsid w:val="004E108A"/>
    <w:rsid w:val="004E125E"/>
    <w:rsid w:val="004E149F"/>
    <w:rsid w:val="004E3231"/>
    <w:rsid w:val="004E3861"/>
    <w:rsid w:val="004E3977"/>
    <w:rsid w:val="004E5410"/>
    <w:rsid w:val="004E5DBA"/>
    <w:rsid w:val="004E794E"/>
    <w:rsid w:val="004E7E3B"/>
    <w:rsid w:val="004F0D40"/>
    <w:rsid w:val="004F1008"/>
    <w:rsid w:val="004F13EE"/>
    <w:rsid w:val="004F37E4"/>
    <w:rsid w:val="005007A4"/>
    <w:rsid w:val="0050225C"/>
    <w:rsid w:val="00504577"/>
    <w:rsid w:val="00506AA5"/>
    <w:rsid w:val="00507CB4"/>
    <w:rsid w:val="005111F7"/>
    <w:rsid w:val="00514FA2"/>
    <w:rsid w:val="005163FE"/>
    <w:rsid w:val="0051678E"/>
    <w:rsid w:val="00520C3C"/>
    <w:rsid w:val="00524467"/>
    <w:rsid w:val="005244FB"/>
    <w:rsid w:val="0052552F"/>
    <w:rsid w:val="0052559D"/>
    <w:rsid w:val="00525FC9"/>
    <w:rsid w:val="005300E3"/>
    <w:rsid w:val="005306B3"/>
    <w:rsid w:val="0053395E"/>
    <w:rsid w:val="0053426D"/>
    <w:rsid w:val="0053646B"/>
    <w:rsid w:val="00536EF7"/>
    <w:rsid w:val="005411F5"/>
    <w:rsid w:val="00541D5D"/>
    <w:rsid w:val="005424D3"/>
    <w:rsid w:val="00544F94"/>
    <w:rsid w:val="00546B50"/>
    <w:rsid w:val="00547E11"/>
    <w:rsid w:val="0055117F"/>
    <w:rsid w:val="005547E3"/>
    <w:rsid w:val="00555095"/>
    <w:rsid w:val="0056278C"/>
    <w:rsid w:val="00563FBB"/>
    <w:rsid w:val="005645D8"/>
    <w:rsid w:val="00567132"/>
    <w:rsid w:val="00570C04"/>
    <w:rsid w:val="00572590"/>
    <w:rsid w:val="00572AFC"/>
    <w:rsid w:val="00572DE3"/>
    <w:rsid w:val="00577C67"/>
    <w:rsid w:val="005804C7"/>
    <w:rsid w:val="00580943"/>
    <w:rsid w:val="0058245C"/>
    <w:rsid w:val="005846FE"/>
    <w:rsid w:val="00584A46"/>
    <w:rsid w:val="005901A4"/>
    <w:rsid w:val="0059103F"/>
    <w:rsid w:val="005923F9"/>
    <w:rsid w:val="0059364A"/>
    <w:rsid w:val="00593881"/>
    <w:rsid w:val="00593DD7"/>
    <w:rsid w:val="00594216"/>
    <w:rsid w:val="005966CC"/>
    <w:rsid w:val="00596A42"/>
    <w:rsid w:val="005A04BA"/>
    <w:rsid w:val="005A3817"/>
    <w:rsid w:val="005A3C4A"/>
    <w:rsid w:val="005A5B38"/>
    <w:rsid w:val="005A62F7"/>
    <w:rsid w:val="005B20D1"/>
    <w:rsid w:val="005B4FCB"/>
    <w:rsid w:val="005B5F48"/>
    <w:rsid w:val="005B6E7D"/>
    <w:rsid w:val="005B7372"/>
    <w:rsid w:val="005B7EF6"/>
    <w:rsid w:val="005D0680"/>
    <w:rsid w:val="005D113B"/>
    <w:rsid w:val="005D1C91"/>
    <w:rsid w:val="005D3AAF"/>
    <w:rsid w:val="005D4421"/>
    <w:rsid w:val="005D447F"/>
    <w:rsid w:val="005D4B5C"/>
    <w:rsid w:val="005D525C"/>
    <w:rsid w:val="005D74D7"/>
    <w:rsid w:val="005E04FD"/>
    <w:rsid w:val="005E1149"/>
    <w:rsid w:val="005E20EB"/>
    <w:rsid w:val="005E2D66"/>
    <w:rsid w:val="005E3E61"/>
    <w:rsid w:val="005E520B"/>
    <w:rsid w:val="005F2C65"/>
    <w:rsid w:val="005F4361"/>
    <w:rsid w:val="005F44CD"/>
    <w:rsid w:val="005F4669"/>
    <w:rsid w:val="005F523A"/>
    <w:rsid w:val="005F65DD"/>
    <w:rsid w:val="005F7ADE"/>
    <w:rsid w:val="00605D4A"/>
    <w:rsid w:val="006112D1"/>
    <w:rsid w:val="00614D9F"/>
    <w:rsid w:val="0061613D"/>
    <w:rsid w:val="006168FD"/>
    <w:rsid w:val="00616989"/>
    <w:rsid w:val="00616C0A"/>
    <w:rsid w:val="0062033B"/>
    <w:rsid w:val="00620C37"/>
    <w:rsid w:val="006237B7"/>
    <w:rsid w:val="00624BFC"/>
    <w:rsid w:val="006260DE"/>
    <w:rsid w:val="00627E43"/>
    <w:rsid w:val="00634133"/>
    <w:rsid w:val="00636AE5"/>
    <w:rsid w:val="0063711C"/>
    <w:rsid w:val="0063721A"/>
    <w:rsid w:val="00637B4B"/>
    <w:rsid w:val="00640330"/>
    <w:rsid w:val="006427DD"/>
    <w:rsid w:val="00643E75"/>
    <w:rsid w:val="0064621D"/>
    <w:rsid w:val="00646A21"/>
    <w:rsid w:val="00650A5B"/>
    <w:rsid w:val="00651890"/>
    <w:rsid w:val="0065224B"/>
    <w:rsid w:val="0065288C"/>
    <w:rsid w:val="00653305"/>
    <w:rsid w:val="006550BA"/>
    <w:rsid w:val="006557DF"/>
    <w:rsid w:val="0065594D"/>
    <w:rsid w:val="00655F41"/>
    <w:rsid w:val="00656E55"/>
    <w:rsid w:val="00657FF4"/>
    <w:rsid w:val="00661833"/>
    <w:rsid w:val="00663D37"/>
    <w:rsid w:val="0066491E"/>
    <w:rsid w:val="006655B4"/>
    <w:rsid w:val="00665620"/>
    <w:rsid w:val="006664EB"/>
    <w:rsid w:val="00666913"/>
    <w:rsid w:val="00670404"/>
    <w:rsid w:val="00672871"/>
    <w:rsid w:val="00672D92"/>
    <w:rsid w:val="00673785"/>
    <w:rsid w:val="0067555D"/>
    <w:rsid w:val="00675E61"/>
    <w:rsid w:val="0067623A"/>
    <w:rsid w:val="00680168"/>
    <w:rsid w:val="00680A37"/>
    <w:rsid w:val="00681666"/>
    <w:rsid w:val="00683B33"/>
    <w:rsid w:val="00686858"/>
    <w:rsid w:val="0069174D"/>
    <w:rsid w:val="0069204E"/>
    <w:rsid w:val="00692A36"/>
    <w:rsid w:val="006938DD"/>
    <w:rsid w:val="00694250"/>
    <w:rsid w:val="006A0602"/>
    <w:rsid w:val="006A1D4D"/>
    <w:rsid w:val="006A3832"/>
    <w:rsid w:val="006A407C"/>
    <w:rsid w:val="006A4424"/>
    <w:rsid w:val="006A6205"/>
    <w:rsid w:val="006B085C"/>
    <w:rsid w:val="006B5868"/>
    <w:rsid w:val="006B7899"/>
    <w:rsid w:val="006C0254"/>
    <w:rsid w:val="006C0853"/>
    <w:rsid w:val="006C1752"/>
    <w:rsid w:val="006C2655"/>
    <w:rsid w:val="006C3642"/>
    <w:rsid w:val="006C4836"/>
    <w:rsid w:val="006C6A1F"/>
    <w:rsid w:val="006D03B1"/>
    <w:rsid w:val="006D28CB"/>
    <w:rsid w:val="006D2A7D"/>
    <w:rsid w:val="006D499F"/>
    <w:rsid w:val="006D7316"/>
    <w:rsid w:val="006D7884"/>
    <w:rsid w:val="006E2A39"/>
    <w:rsid w:val="006E34F4"/>
    <w:rsid w:val="006E67A4"/>
    <w:rsid w:val="006F23FB"/>
    <w:rsid w:val="006F36D8"/>
    <w:rsid w:val="006F57D4"/>
    <w:rsid w:val="00701FED"/>
    <w:rsid w:val="00705637"/>
    <w:rsid w:val="00706809"/>
    <w:rsid w:val="00706CA0"/>
    <w:rsid w:val="00707426"/>
    <w:rsid w:val="007103BF"/>
    <w:rsid w:val="007103C9"/>
    <w:rsid w:val="0071082E"/>
    <w:rsid w:val="00716FD3"/>
    <w:rsid w:val="00717BDD"/>
    <w:rsid w:val="00717FD9"/>
    <w:rsid w:val="007201D4"/>
    <w:rsid w:val="0072068B"/>
    <w:rsid w:val="00720E53"/>
    <w:rsid w:val="007223D8"/>
    <w:rsid w:val="00722462"/>
    <w:rsid w:val="00722A5A"/>
    <w:rsid w:val="00723199"/>
    <w:rsid w:val="007243AD"/>
    <w:rsid w:val="00725C5A"/>
    <w:rsid w:val="007260D2"/>
    <w:rsid w:val="00727F82"/>
    <w:rsid w:val="00732682"/>
    <w:rsid w:val="0073342D"/>
    <w:rsid w:val="007357D8"/>
    <w:rsid w:val="00735873"/>
    <w:rsid w:val="00737708"/>
    <w:rsid w:val="007407B7"/>
    <w:rsid w:val="00740FFF"/>
    <w:rsid w:val="00741991"/>
    <w:rsid w:val="00741C7E"/>
    <w:rsid w:val="00742C7E"/>
    <w:rsid w:val="007454CC"/>
    <w:rsid w:val="00750B7C"/>
    <w:rsid w:val="00750F67"/>
    <w:rsid w:val="00752492"/>
    <w:rsid w:val="00753C51"/>
    <w:rsid w:val="007572FA"/>
    <w:rsid w:val="00757D45"/>
    <w:rsid w:val="007613FD"/>
    <w:rsid w:val="00762CBA"/>
    <w:rsid w:val="007630CD"/>
    <w:rsid w:val="0076389E"/>
    <w:rsid w:val="00764E2E"/>
    <w:rsid w:val="007663F3"/>
    <w:rsid w:val="007665CD"/>
    <w:rsid w:val="007700CF"/>
    <w:rsid w:val="007704E8"/>
    <w:rsid w:val="00770C57"/>
    <w:rsid w:val="00773C24"/>
    <w:rsid w:val="00777040"/>
    <w:rsid w:val="00777A4D"/>
    <w:rsid w:val="00781440"/>
    <w:rsid w:val="00787F6C"/>
    <w:rsid w:val="00791495"/>
    <w:rsid w:val="00793B96"/>
    <w:rsid w:val="00794868"/>
    <w:rsid w:val="00795070"/>
    <w:rsid w:val="00795F3D"/>
    <w:rsid w:val="00796B32"/>
    <w:rsid w:val="00796BE4"/>
    <w:rsid w:val="00797AFE"/>
    <w:rsid w:val="007A3AE3"/>
    <w:rsid w:val="007A624D"/>
    <w:rsid w:val="007A7711"/>
    <w:rsid w:val="007B2CA5"/>
    <w:rsid w:val="007B37B0"/>
    <w:rsid w:val="007B3BA8"/>
    <w:rsid w:val="007B41FD"/>
    <w:rsid w:val="007B4A23"/>
    <w:rsid w:val="007B58D6"/>
    <w:rsid w:val="007C0F05"/>
    <w:rsid w:val="007C2C5B"/>
    <w:rsid w:val="007C39D7"/>
    <w:rsid w:val="007C3D7B"/>
    <w:rsid w:val="007C4580"/>
    <w:rsid w:val="007C4E84"/>
    <w:rsid w:val="007D1102"/>
    <w:rsid w:val="007D1A27"/>
    <w:rsid w:val="007D1A87"/>
    <w:rsid w:val="007D2FF9"/>
    <w:rsid w:val="007D3192"/>
    <w:rsid w:val="007D4693"/>
    <w:rsid w:val="007D605C"/>
    <w:rsid w:val="007D64BC"/>
    <w:rsid w:val="007D6AB0"/>
    <w:rsid w:val="007E4346"/>
    <w:rsid w:val="007E4406"/>
    <w:rsid w:val="007F0610"/>
    <w:rsid w:val="007F145D"/>
    <w:rsid w:val="007F52F6"/>
    <w:rsid w:val="007F5B62"/>
    <w:rsid w:val="007F61F8"/>
    <w:rsid w:val="007F6274"/>
    <w:rsid w:val="007F6B24"/>
    <w:rsid w:val="007F7779"/>
    <w:rsid w:val="00800A27"/>
    <w:rsid w:val="0080143F"/>
    <w:rsid w:val="00801ADE"/>
    <w:rsid w:val="00802F15"/>
    <w:rsid w:val="0080356D"/>
    <w:rsid w:val="00804963"/>
    <w:rsid w:val="00804C56"/>
    <w:rsid w:val="0080528E"/>
    <w:rsid w:val="008106CD"/>
    <w:rsid w:val="00810781"/>
    <w:rsid w:val="0081316B"/>
    <w:rsid w:val="00817F5D"/>
    <w:rsid w:val="0082235F"/>
    <w:rsid w:val="008232DE"/>
    <w:rsid w:val="008251E4"/>
    <w:rsid w:val="008253B5"/>
    <w:rsid w:val="00826C88"/>
    <w:rsid w:val="008278B2"/>
    <w:rsid w:val="00827B58"/>
    <w:rsid w:val="00830976"/>
    <w:rsid w:val="00831665"/>
    <w:rsid w:val="008346C8"/>
    <w:rsid w:val="00836F00"/>
    <w:rsid w:val="008373DF"/>
    <w:rsid w:val="00837B16"/>
    <w:rsid w:val="00841C5D"/>
    <w:rsid w:val="00842576"/>
    <w:rsid w:val="00844462"/>
    <w:rsid w:val="00845ECC"/>
    <w:rsid w:val="008478BC"/>
    <w:rsid w:val="0085022F"/>
    <w:rsid w:val="00850368"/>
    <w:rsid w:val="00851398"/>
    <w:rsid w:val="0085157B"/>
    <w:rsid w:val="00852AEB"/>
    <w:rsid w:val="008541CB"/>
    <w:rsid w:val="008547E4"/>
    <w:rsid w:val="00860A09"/>
    <w:rsid w:val="00861181"/>
    <w:rsid w:val="00862139"/>
    <w:rsid w:val="00862148"/>
    <w:rsid w:val="00875674"/>
    <w:rsid w:val="0088365D"/>
    <w:rsid w:val="00884119"/>
    <w:rsid w:val="00884765"/>
    <w:rsid w:val="00884793"/>
    <w:rsid w:val="008856F3"/>
    <w:rsid w:val="00894765"/>
    <w:rsid w:val="008A30C7"/>
    <w:rsid w:val="008A45EF"/>
    <w:rsid w:val="008A4D8F"/>
    <w:rsid w:val="008A6558"/>
    <w:rsid w:val="008B0005"/>
    <w:rsid w:val="008B167D"/>
    <w:rsid w:val="008B1990"/>
    <w:rsid w:val="008B2DC5"/>
    <w:rsid w:val="008B4CF0"/>
    <w:rsid w:val="008B699A"/>
    <w:rsid w:val="008B6C80"/>
    <w:rsid w:val="008C0345"/>
    <w:rsid w:val="008C1D13"/>
    <w:rsid w:val="008C3ABA"/>
    <w:rsid w:val="008C46AB"/>
    <w:rsid w:val="008C68AC"/>
    <w:rsid w:val="008C7A9B"/>
    <w:rsid w:val="008D0E80"/>
    <w:rsid w:val="008D117D"/>
    <w:rsid w:val="008D2A69"/>
    <w:rsid w:val="008D6F69"/>
    <w:rsid w:val="008D758B"/>
    <w:rsid w:val="008E0A91"/>
    <w:rsid w:val="008E1D05"/>
    <w:rsid w:val="008E1E0E"/>
    <w:rsid w:val="008E3564"/>
    <w:rsid w:val="008E50DD"/>
    <w:rsid w:val="008E62F6"/>
    <w:rsid w:val="008F20A1"/>
    <w:rsid w:val="008F32EB"/>
    <w:rsid w:val="008F46A0"/>
    <w:rsid w:val="008F4FA9"/>
    <w:rsid w:val="008F58F3"/>
    <w:rsid w:val="008F71E3"/>
    <w:rsid w:val="008F72B4"/>
    <w:rsid w:val="00906932"/>
    <w:rsid w:val="00913544"/>
    <w:rsid w:val="00913CB7"/>
    <w:rsid w:val="009145E2"/>
    <w:rsid w:val="009154C3"/>
    <w:rsid w:val="009157E5"/>
    <w:rsid w:val="00917389"/>
    <w:rsid w:val="00917698"/>
    <w:rsid w:val="00922378"/>
    <w:rsid w:val="009225AE"/>
    <w:rsid w:val="00925CD6"/>
    <w:rsid w:val="00927004"/>
    <w:rsid w:val="009304C5"/>
    <w:rsid w:val="00932F15"/>
    <w:rsid w:val="0093487D"/>
    <w:rsid w:val="0094149D"/>
    <w:rsid w:val="00943CE0"/>
    <w:rsid w:val="009507EC"/>
    <w:rsid w:val="009508BA"/>
    <w:rsid w:val="009510F3"/>
    <w:rsid w:val="00954456"/>
    <w:rsid w:val="00954A03"/>
    <w:rsid w:val="009552FB"/>
    <w:rsid w:val="00961A46"/>
    <w:rsid w:val="00963246"/>
    <w:rsid w:val="00964D14"/>
    <w:rsid w:val="0097367A"/>
    <w:rsid w:val="00974B4B"/>
    <w:rsid w:val="00975FC9"/>
    <w:rsid w:val="0097617F"/>
    <w:rsid w:val="00977F51"/>
    <w:rsid w:val="009809C3"/>
    <w:rsid w:val="00980FF6"/>
    <w:rsid w:val="0098370C"/>
    <w:rsid w:val="009845DE"/>
    <w:rsid w:val="00985112"/>
    <w:rsid w:val="009865F8"/>
    <w:rsid w:val="00987241"/>
    <w:rsid w:val="00987B73"/>
    <w:rsid w:val="009900FB"/>
    <w:rsid w:val="00990970"/>
    <w:rsid w:val="00990F13"/>
    <w:rsid w:val="009935A0"/>
    <w:rsid w:val="00993BCD"/>
    <w:rsid w:val="00996CA7"/>
    <w:rsid w:val="009A0434"/>
    <w:rsid w:val="009A1DCE"/>
    <w:rsid w:val="009A5D2A"/>
    <w:rsid w:val="009A6723"/>
    <w:rsid w:val="009A6F8E"/>
    <w:rsid w:val="009B08B1"/>
    <w:rsid w:val="009B152C"/>
    <w:rsid w:val="009B3F39"/>
    <w:rsid w:val="009B550A"/>
    <w:rsid w:val="009B6DCE"/>
    <w:rsid w:val="009B7A7E"/>
    <w:rsid w:val="009B7C3C"/>
    <w:rsid w:val="009C104D"/>
    <w:rsid w:val="009C1481"/>
    <w:rsid w:val="009C3BFB"/>
    <w:rsid w:val="009C5EE3"/>
    <w:rsid w:val="009C6C8C"/>
    <w:rsid w:val="009C789E"/>
    <w:rsid w:val="009C7D2F"/>
    <w:rsid w:val="009D113B"/>
    <w:rsid w:val="009D2237"/>
    <w:rsid w:val="009D44A2"/>
    <w:rsid w:val="009D623B"/>
    <w:rsid w:val="009E010D"/>
    <w:rsid w:val="009E0A06"/>
    <w:rsid w:val="009E229D"/>
    <w:rsid w:val="009E3040"/>
    <w:rsid w:val="009E625C"/>
    <w:rsid w:val="009E788A"/>
    <w:rsid w:val="009F015A"/>
    <w:rsid w:val="009F12E2"/>
    <w:rsid w:val="009F3C46"/>
    <w:rsid w:val="009F3F3E"/>
    <w:rsid w:val="009F459C"/>
    <w:rsid w:val="009F7162"/>
    <w:rsid w:val="00A00AC1"/>
    <w:rsid w:val="00A04751"/>
    <w:rsid w:val="00A04B6E"/>
    <w:rsid w:val="00A059CF"/>
    <w:rsid w:val="00A064A6"/>
    <w:rsid w:val="00A06BD9"/>
    <w:rsid w:val="00A06E4D"/>
    <w:rsid w:val="00A1345A"/>
    <w:rsid w:val="00A13BB5"/>
    <w:rsid w:val="00A1561D"/>
    <w:rsid w:val="00A16DB8"/>
    <w:rsid w:val="00A172A4"/>
    <w:rsid w:val="00A20824"/>
    <w:rsid w:val="00A30966"/>
    <w:rsid w:val="00A31361"/>
    <w:rsid w:val="00A320CF"/>
    <w:rsid w:val="00A3569D"/>
    <w:rsid w:val="00A36067"/>
    <w:rsid w:val="00A378A6"/>
    <w:rsid w:val="00A41487"/>
    <w:rsid w:val="00A423D6"/>
    <w:rsid w:val="00A4336C"/>
    <w:rsid w:val="00A43415"/>
    <w:rsid w:val="00A46EBE"/>
    <w:rsid w:val="00A4781A"/>
    <w:rsid w:val="00A47AEC"/>
    <w:rsid w:val="00A54170"/>
    <w:rsid w:val="00A54A7F"/>
    <w:rsid w:val="00A54CF8"/>
    <w:rsid w:val="00A55FE8"/>
    <w:rsid w:val="00A568DF"/>
    <w:rsid w:val="00A57F69"/>
    <w:rsid w:val="00A60362"/>
    <w:rsid w:val="00A605D9"/>
    <w:rsid w:val="00A60A99"/>
    <w:rsid w:val="00A6385D"/>
    <w:rsid w:val="00A63D1B"/>
    <w:rsid w:val="00A647C4"/>
    <w:rsid w:val="00A67806"/>
    <w:rsid w:val="00A702A3"/>
    <w:rsid w:val="00A70BF1"/>
    <w:rsid w:val="00A72E37"/>
    <w:rsid w:val="00A767E5"/>
    <w:rsid w:val="00A80EF3"/>
    <w:rsid w:val="00A81433"/>
    <w:rsid w:val="00A8322E"/>
    <w:rsid w:val="00A83BE6"/>
    <w:rsid w:val="00A842AA"/>
    <w:rsid w:val="00A85483"/>
    <w:rsid w:val="00A86D89"/>
    <w:rsid w:val="00A870B2"/>
    <w:rsid w:val="00A87CFA"/>
    <w:rsid w:val="00A90E22"/>
    <w:rsid w:val="00A90E7C"/>
    <w:rsid w:val="00A9106C"/>
    <w:rsid w:val="00A93326"/>
    <w:rsid w:val="00A96BE6"/>
    <w:rsid w:val="00A97297"/>
    <w:rsid w:val="00AA149E"/>
    <w:rsid w:val="00AA6641"/>
    <w:rsid w:val="00AA6F63"/>
    <w:rsid w:val="00AB1BDC"/>
    <w:rsid w:val="00AB35B3"/>
    <w:rsid w:val="00AB3781"/>
    <w:rsid w:val="00AB3D72"/>
    <w:rsid w:val="00AB57A7"/>
    <w:rsid w:val="00AB6273"/>
    <w:rsid w:val="00AC0778"/>
    <w:rsid w:val="00AC36D4"/>
    <w:rsid w:val="00AC3A20"/>
    <w:rsid w:val="00AD28B9"/>
    <w:rsid w:val="00AD2BDF"/>
    <w:rsid w:val="00AD36AD"/>
    <w:rsid w:val="00AD3AC5"/>
    <w:rsid w:val="00AD409E"/>
    <w:rsid w:val="00AD5598"/>
    <w:rsid w:val="00AD579D"/>
    <w:rsid w:val="00AD62FC"/>
    <w:rsid w:val="00AD7A6B"/>
    <w:rsid w:val="00AE0FF3"/>
    <w:rsid w:val="00AE42CA"/>
    <w:rsid w:val="00AE4617"/>
    <w:rsid w:val="00AF368B"/>
    <w:rsid w:val="00AF474D"/>
    <w:rsid w:val="00B027F8"/>
    <w:rsid w:val="00B03570"/>
    <w:rsid w:val="00B04028"/>
    <w:rsid w:val="00B048F6"/>
    <w:rsid w:val="00B058CF"/>
    <w:rsid w:val="00B1031F"/>
    <w:rsid w:val="00B10F49"/>
    <w:rsid w:val="00B12806"/>
    <w:rsid w:val="00B1378C"/>
    <w:rsid w:val="00B140E1"/>
    <w:rsid w:val="00B22ECD"/>
    <w:rsid w:val="00B23064"/>
    <w:rsid w:val="00B23C9A"/>
    <w:rsid w:val="00B26447"/>
    <w:rsid w:val="00B30D4A"/>
    <w:rsid w:val="00B31C91"/>
    <w:rsid w:val="00B3311F"/>
    <w:rsid w:val="00B369DC"/>
    <w:rsid w:val="00B375D9"/>
    <w:rsid w:val="00B413E5"/>
    <w:rsid w:val="00B41BAD"/>
    <w:rsid w:val="00B429DB"/>
    <w:rsid w:val="00B42AEB"/>
    <w:rsid w:val="00B42F4B"/>
    <w:rsid w:val="00B4351E"/>
    <w:rsid w:val="00B43F1A"/>
    <w:rsid w:val="00B528E3"/>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11B0"/>
    <w:rsid w:val="00B725B8"/>
    <w:rsid w:val="00B74D46"/>
    <w:rsid w:val="00B75DE0"/>
    <w:rsid w:val="00B76FCA"/>
    <w:rsid w:val="00B77DEA"/>
    <w:rsid w:val="00B85B10"/>
    <w:rsid w:val="00B900D1"/>
    <w:rsid w:val="00B9033A"/>
    <w:rsid w:val="00B9115F"/>
    <w:rsid w:val="00B93E64"/>
    <w:rsid w:val="00B95FF6"/>
    <w:rsid w:val="00B96074"/>
    <w:rsid w:val="00B9761F"/>
    <w:rsid w:val="00BA35C7"/>
    <w:rsid w:val="00BA3687"/>
    <w:rsid w:val="00BA3788"/>
    <w:rsid w:val="00BA3FBA"/>
    <w:rsid w:val="00BA4615"/>
    <w:rsid w:val="00BA46DA"/>
    <w:rsid w:val="00BA4EC2"/>
    <w:rsid w:val="00BA5333"/>
    <w:rsid w:val="00BA7470"/>
    <w:rsid w:val="00BA7AD2"/>
    <w:rsid w:val="00BB5862"/>
    <w:rsid w:val="00BB60C6"/>
    <w:rsid w:val="00BC16E7"/>
    <w:rsid w:val="00BC1CC5"/>
    <w:rsid w:val="00BC5321"/>
    <w:rsid w:val="00BC6252"/>
    <w:rsid w:val="00BD0D5C"/>
    <w:rsid w:val="00BD44E6"/>
    <w:rsid w:val="00BD5708"/>
    <w:rsid w:val="00BE0D74"/>
    <w:rsid w:val="00BE0F40"/>
    <w:rsid w:val="00BE22E8"/>
    <w:rsid w:val="00BE28FA"/>
    <w:rsid w:val="00BE34F5"/>
    <w:rsid w:val="00BE39B4"/>
    <w:rsid w:val="00BE3DDA"/>
    <w:rsid w:val="00BE4C0A"/>
    <w:rsid w:val="00BE5416"/>
    <w:rsid w:val="00BE5660"/>
    <w:rsid w:val="00BE6FC7"/>
    <w:rsid w:val="00BE7238"/>
    <w:rsid w:val="00BE7425"/>
    <w:rsid w:val="00BF08C8"/>
    <w:rsid w:val="00BF2061"/>
    <w:rsid w:val="00BF5E4B"/>
    <w:rsid w:val="00C00E52"/>
    <w:rsid w:val="00C01D7D"/>
    <w:rsid w:val="00C02AF3"/>
    <w:rsid w:val="00C03C52"/>
    <w:rsid w:val="00C048FB"/>
    <w:rsid w:val="00C05DAE"/>
    <w:rsid w:val="00C074A3"/>
    <w:rsid w:val="00C1029B"/>
    <w:rsid w:val="00C1194B"/>
    <w:rsid w:val="00C1710E"/>
    <w:rsid w:val="00C17481"/>
    <w:rsid w:val="00C20A27"/>
    <w:rsid w:val="00C2304E"/>
    <w:rsid w:val="00C27895"/>
    <w:rsid w:val="00C278A8"/>
    <w:rsid w:val="00C30339"/>
    <w:rsid w:val="00C30AEE"/>
    <w:rsid w:val="00C31744"/>
    <w:rsid w:val="00C35B42"/>
    <w:rsid w:val="00C40240"/>
    <w:rsid w:val="00C40BCE"/>
    <w:rsid w:val="00C43C79"/>
    <w:rsid w:val="00C44E2E"/>
    <w:rsid w:val="00C46030"/>
    <w:rsid w:val="00C5287F"/>
    <w:rsid w:val="00C53ADF"/>
    <w:rsid w:val="00C53C3B"/>
    <w:rsid w:val="00C56FBA"/>
    <w:rsid w:val="00C62AD1"/>
    <w:rsid w:val="00C63384"/>
    <w:rsid w:val="00C63E67"/>
    <w:rsid w:val="00C660B8"/>
    <w:rsid w:val="00C67BC2"/>
    <w:rsid w:val="00C73035"/>
    <w:rsid w:val="00C73CFE"/>
    <w:rsid w:val="00C768E2"/>
    <w:rsid w:val="00C81294"/>
    <w:rsid w:val="00C8132E"/>
    <w:rsid w:val="00C82B10"/>
    <w:rsid w:val="00C857C2"/>
    <w:rsid w:val="00C8745D"/>
    <w:rsid w:val="00C90EE8"/>
    <w:rsid w:val="00C93B3E"/>
    <w:rsid w:val="00C9448C"/>
    <w:rsid w:val="00C9496C"/>
    <w:rsid w:val="00C95006"/>
    <w:rsid w:val="00C962D9"/>
    <w:rsid w:val="00C97241"/>
    <w:rsid w:val="00CA13D2"/>
    <w:rsid w:val="00CA4BFA"/>
    <w:rsid w:val="00CA5CA4"/>
    <w:rsid w:val="00CA6EFF"/>
    <w:rsid w:val="00CA6F3D"/>
    <w:rsid w:val="00CB027E"/>
    <w:rsid w:val="00CB0412"/>
    <w:rsid w:val="00CB0985"/>
    <w:rsid w:val="00CB3649"/>
    <w:rsid w:val="00CB3DBE"/>
    <w:rsid w:val="00CB5E0E"/>
    <w:rsid w:val="00CB5E69"/>
    <w:rsid w:val="00CB72E1"/>
    <w:rsid w:val="00CC02B6"/>
    <w:rsid w:val="00CC1BAB"/>
    <w:rsid w:val="00CC1C4F"/>
    <w:rsid w:val="00CC27AA"/>
    <w:rsid w:val="00CC392D"/>
    <w:rsid w:val="00CC72E1"/>
    <w:rsid w:val="00CD104B"/>
    <w:rsid w:val="00CD3624"/>
    <w:rsid w:val="00CE1189"/>
    <w:rsid w:val="00CE3965"/>
    <w:rsid w:val="00CE431B"/>
    <w:rsid w:val="00CE7347"/>
    <w:rsid w:val="00CE7A82"/>
    <w:rsid w:val="00CF2711"/>
    <w:rsid w:val="00CF31E5"/>
    <w:rsid w:val="00CF3352"/>
    <w:rsid w:val="00CF35EF"/>
    <w:rsid w:val="00CF6C1F"/>
    <w:rsid w:val="00D017C1"/>
    <w:rsid w:val="00D01FAF"/>
    <w:rsid w:val="00D04CBF"/>
    <w:rsid w:val="00D113ED"/>
    <w:rsid w:val="00D12674"/>
    <w:rsid w:val="00D12D60"/>
    <w:rsid w:val="00D14FE1"/>
    <w:rsid w:val="00D16667"/>
    <w:rsid w:val="00D1686A"/>
    <w:rsid w:val="00D1754C"/>
    <w:rsid w:val="00D1784D"/>
    <w:rsid w:val="00D23365"/>
    <w:rsid w:val="00D235EC"/>
    <w:rsid w:val="00D237B6"/>
    <w:rsid w:val="00D250F4"/>
    <w:rsid w:val="00D30093"/>
    <w:rsid w:val="00D3018C"/>
    <w:rsid w:val="00D31B3C"/>
    <w:rsid w:val="00D3424D"/>
    <w:rsid w:val="00D35073"/>
    <w:rsid w:val="00D35923"/>
    <w:rsid w:val="00D37E32"/>
    <w:rsid w:val="00D42F69"/>
    <w:rsid w:val="00D460A3"/>
    <w:rsid w:val="00D46159"/>
    <w:rsid w:val="00D463E9"/>
    <w:rsid w:val="00D52BAE"/>
    <w:rsid w:val="00D52CAC"/>
    <w:rsid w:val="00D530BF"/>
    <w:rsid w:val="00D53D88"/>
    <w:rsid w:val="00D545BD"/>
    <w:rsid w:val="00D55695"/>
    <w:rsid w:val="00D5660C"/>
    <w:rsid w:val="00D57AD3"/>
    <w:rsid w:val="00D57CE2"/>
    <w:rsid w:val="00D57F49"/>
    <w:rsid w:val="00D605DC"/>
    <w:rsid w:val="00D61010"/>
    <w:rsid w:val="00D626BF"/>
    <w:rsid w:val="00D652C9"/>
    <w:rsid w:val="00D65976"/>
    <w:rsid w:val="00D66EA3"/>
    <w:rsid w:val="00D70C6B"/>
    <w:rsid w:val="00D726C3"/>
    <w:rsid w:val="00D74265"/>
    <w:rsid w:val="00D74312"/>
    <w:rsid w:val="00D76FFF"/>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5BA"/>
    <w:rsid w:val="00D90C5E"/>
    <w:rsid w:val="00D91927"/>
    <w:rsid w:val="00D922C7"/>
    <w:rsid w:val="00D93A92"/>
    <w:rsid w:val="00D9574A"/>
    <w:rsid w:val="00DA1FC8"/>
    <w:rsid w:val="00DA293B"/>
    <w:rsid w:val="00DA2F50"/>
    <w:rsid w:val="00DA4372"/>
    <w:rsid w:val="00DA5FE3"/>
    <w:rsid w:val="00DA6614"/>
    <w:rsid w:val="00DA7858"/>
    <w:rsid w:val="00DB299C"/>
    <w:rsid w:val="00DB4E4F"/>
    <w:rsid w:val="00DB5A05"/>
    <w:rsid w:val="00DB6139"/>
    <w:rsid w:val="00DB763E"/>
    <w:rsid w:val="00DC377B"/>
    <w:rsid w:val="00DC40B2"/>
    <w:rsid w:val="00DC51BB"/>
    <w:rsid w:val="00DC5EEA"/>
    <w:rsid w:val="00DC7C33"/>
    <w:rsid w:val="00DD0CC3"/>
    <w:rsid w:val="00DD1612"/>
    <w:rsid w:val="00DD3C93"/>
    <w:rsid w:val="00DD3DD7"/>
    <w:rsid w:val="00DD3DF8"/>
    <w:rsid w:val="00DD5D4C"/>
    <w:rsid w:val="00DD7911"/>
    <w:rsid w:val="00DE23A7"/>
    <w:rsid w:val="00DE3550"/>
    <w:rsid w:val="00DE3A30"/>
    <w:rsid w:val="00DE540A"/>
    <w:rsid w:val="00DE54BA"/>
    <w:rsid w:val="00DE6B79"/>
    <w:rsid w:val="00DF5324"/>
    <w:rsid w:val="00E02359"/>
    <w:rsid w:val="00E04576"/>
    <w:rsid w:val="00E07B76"/>
    <w:rsid w:val="00E109D6"/>
    <w:rsid w:val="00E1418E"/>
    <w:rsid w:val="00E152AD"/>
    <w:rsid w:val="00E15E3A"/>
    <w:rsid w:val="00E20410"/>
    <w:rsid w:val="00E22B2C"/>
    <w:rsid w:val="00E22C5C"/>
    <w:rsid w:val="00E22EB6"/>
    <w:rsid w:val="00E23042"/>
    <w:rsid w:val="00E2316A"/>
    <w:rsid w:val="00E234FA"/>
    <w:rsid w:val="00E25035"/>
    <w:rsid w:val="00E26E57"/>
    <w:rsid w:val="00E27469"/>
    <w:rsid w:val="00E324DE"/>
    <w:rsid w:val="00E33E9C"/>
    <w:rsid w:val="00E34E61"/>
    <w:rsid w:val="00E36835"/>
    <w:rsid w:val="00E400CC"/>
    <w:rsid w:val="00E400F6"/>
    <w:rsid w:val="00E41148"/>
    <w:rsid w:val="00E42442"/>
    <w:rsid w:val="00E43166"/>
    <w:rsid w:val="00E446E2"/>
    <w:rsid w:val="00E44B0F"/>
    <w:rsid w:val="00E45A8C"/>
    <w:rsid w:val="00E464B6"/>
    <w:rsid w:val="00E5028B"/>
    <w:rsid w:val="00E51DFB"/>
    <w:rsid w:val="00E5269D"/>
    <w:rsid w:val="00E52EB8"/>
    <w:rsid w:val="00E542B3"/>
    <w:rsid w:val="00E555F8"/>
    <w:rsid w:val="00E55916"/>
    <w:rsid w:val="00E560E3"/>
    <w:rsid w:val="00E56D25"/>
    <w:rsid w:val="00E6132D"/>
    <w:rsid w:val="00E63C89"/>
    <w:rsid w:val="00E6424F"/>
    <w:rsid w:val="00E649FF"/>
    <w:rsid w:val="00E64B0D"/>
    <w:rsid w:val="00E65936"/>
    <w:rsid w:val="00E722C7"/>
    <w:rsid w:val="00E72F25"/>
    <w:rsid w:val="00E73606"/>
    <w:rsid w:val="00E7385E"/>
    <w:rsid w:val="00E74413"/>
    <w:rsid w:val="00E751CC"/>
    <w:rsid w:val="00E75388"/>
    <w:rsid w:val="00E755F2"/>
    <w:rsid w:val="00E763ED"/>
    <w:rsid w:val="00E80396"/>
    <w:rsid w:val="00E80CCE"/>
    <w:rsid w:val="00E82A3E"/>
    <w:rsid w:val="00E83187"/>
    <w:rsid w:val="00E834F1"/>
    <w:rsid w:val="00E84C60"/>
    <w:rsid w:val="00E84F7F"/>
    <w:rsid w:val="00E853CC"/>
    <w:rsid w:val="00E85F7D"/>
    <w:rsid w:val="00E862C5"/>
    <w:rsid w:val="00E867A4"/>
    <w:rsid w:val="00E87749"/>
    <w:rsid w:val="00E87770"/>
    <w:rsid w:val="00E879C5"/>
    <w:rsid w:val="00E910BE"/>
    <w:rsid w:val="00E91109"/>
    <w:rsid w:val="00E914CE"/>
    <w:rsid w:val="00E920E7"/>
    <w:rsid w:val="00E9454B"/>
    <w:rsid w:val="00E958B6"/>
    <w:rsid w:val="00EA2973"/>
    <w:rsid w:val="00EA517B"/>
    <w:rsid w:val="00EA57DF"/>
    <w:rsid w:val="00EA64FB"/>
    <w:rsid w:val="00EA7BF3"/>
    <w:rsid w:val="00EB2BC8"/>
    <w:rsid w:val="00EB2BD1"/>
    <w:rsid w:val="00EB34FE"/>
    <w:rsid w:val="00EB4979"/>
    <w:rsid w:val="00EB6FDB"/>
    <w:rsid w:val="00EC1BAF"/>
    <w:rsid w:val="00EC3D9C"/>
    <w:rsid w:val="00EC493B"/>
    <w:rsid w:val="00EC49C8"/>
    <w:rsid w:val="00EC5AAD"/>
    <w:rsid w:val="00EC5B51"/>
    <w:rsid w:val="00EC5EB3"/>
    <w:rsid w:val="00EC6794"/>
    <w:rsid w:val="00ED025D"/>
    <w:rsid w:val="00ED0407"/>
    <w:rsid w:val="00ED231D"/>
    <w:rsid w:val="00ED2930"/>
    <w:rsid w:val="00ED52B7"/>
    <w:rsid w:val="00ED62BB"/>
    <w:rsid w:val="00EE0663"/>
    <w:rsid w:val="00EE35BA"/>
    <w:rsid w:val="00EE3C67"/>
    <w:rsid w:val="00EE40B8"/>
    <w:rsid w:val="00EE4251"/>
    <w:rsid w:val="00EE4CD9"/>
    <w:rsid w:val="00EE5610"/>
    <w:rsid w:val="00EE7055"/>
    <w:rsid w:val="00EF1895"/>
    <w:rsid w:val="00EF2B03"/>
    <w:rsid w:val="00EF62F8"/>
    <w:rsid w:val="00EF645D"/>
    <w:rsid w:val="00F0039E"/>
    <w:rsid w:val="00F011A9"/>
    <w:rsid w:val="00F024F5"/>
    <w:rsid w:val="00F058AD"/>
    <w:rsid w:val="00F07EA8"/>
    <w:rsid w:val="00F1262C"/>
    <w:rsid w:val="00F16DC0"/>
    <w:rsid w:val="00F17310"/>
    <w:rsid w:val="00F22524"/>
    <w:rsid w:val="00F23831"/>
    <w:rsid w:val="00F271C7"/>
    <w:rsid w:val="00F30EBC"/>
    <w:rsid w:val="00F323A2"/>
    <w:rsid w:val="00F32AF5"/>
    <w:rsid w:val="00F34C9C"/>
    <w:rsid w:val="00F379E0"/>
    <w:rsid w:val="00F41369"/>
    <w:rsid w:val="00F419E1"/>
    <w:rsid w:val="00F42E21"/>
    <w:rsid w:val="00F43CDA"/>
    <w:rsid w:val="00F43FEF"/>
    <w:rsid w:val="00F44484"/>
    <w:rsid w:val="00F47BA0"/>
    <w:rsid w:val="00F5022E"/>
    <w:rsid w:val="00F51799"/>
    <w:rsid w:val="00F55D39"/>
    <w:rsid w:val="00F61237"/>
    <w:rsid w:val="00F64AC3"/>
    <w:rsid w:val="00F65084"/>
    <w:rsid w:val="00F67155"/>
    <w:rsid w:val="00F71163"/>
    <w:rsid w:val="00F729CB"/>
    <w:rsid w:val="00F72D88"/>
    <w:rsid w:val="00F757EB"/>
    <w:rsid w:val="00F75C62"/>
    <w:rsid w:val="00F80ECD"/>
    <w:rsid w:val="00F81FC0"/>
    <w:rsid w:val="00F821FA"/>
    <w:rsid w:val="00F82305"/>
    <w:rsid w:val="00F8513E"/>
    <w:rsid w:val="00F929E8"/>
    <w:rsid w:val="00F9312C"/>
    <w:rsid w:val="00F94FB2"/>
    <w:rsid w:val="00F97A60"/>
    <w:rsid w:val="00FA2088"/>
    <w:rsid w:val="00FB07C2"/>
    <w:rsid w:val="00FB2EC5"/>
    <w:rsid w:val="00FB3A81"/>
    <w:rsid w:val="00FB400B"/>
    <w:rsid w:val="00FB4DD8"/>
    <w:rsid w:val="00FB6740"/>
    <w:rsid w:val="00FB7F32"/>
    <w:rsid w:val="00FC1D71"/>
    <w:rsid w:val="00FC30BE"/>
    <w:rsid w:val="00FC3F53"/>
    <w:rsid w:val="00FC4D8F"/>
    <w:rsid w:val="00FC6A95"/>
    <w:rsid w:val="00FD033A"/>
    <w:rsid w:val="00FD0ECB"/>
    <w:rsid w:val="00FD16BC"/>
    <w:rsid w:val="00FD284B"/>
    <w:rsid w:val="00FD3E71"/>
    <w:rsid w:val="00FD435C"/>
    <w:rsid w:val="00FE0039"/>
    <w:rsid w:val="00FE0C88"/>
    <w:rsid w:val="00FE152A"/>
    <w:rsid w:val="00FE22AB"/>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32E"/>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link w:val="FuzeileZchn"/>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uiPriority w:val="59"/>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uzeileZchn">
    <w:name w:val="Fußzeile Zchn"/>
    <w:basedOn w:val="Absatz-Standardschriftart"/>
    <w:link w:val="Fuzeile"/>
    <w:rsid w:val="004B13A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ban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4985-4401-441E-A714-ED4D15D9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NBank</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Lauterbach, Monique</dc:creator>
  <cp:keywords/>
  <dc:description/>
  <cp:lastModifiedBy>Betker, Pascal</cp:lastModifiedBy>
  <cp:revision>2</cp:revision>
  <cp:lastPrinted>2015-08-06T14:12:00Z</cp:lastPrinted>
  <dcterms:created xsi:type="dcterms:W3CDTF">2022-08-08T15:21:00Z</dcterms:created>
  <dcterms:modified xsi:type="dcterms:W3CDTF">2022-08-08T15:21:00Z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